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0314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6"/>
        <w:gridCol w:w="6378"/>
      </w:tblGrid>
      <w:tr w14:paraId="6BA31C8C">
        <w:trPr>
          <w:trHeight w:val="1843" w:hRule="atLeast"/>
        </w:trPr>
        <w:tc>
          <w:tcPr>
            <w:tcW w:w="3936" w:type="dxa"/>
          </w:tcPr>
          <w:p w14:paraId="00480327">
            <w:pPr>
              <w:spacing w:before="60"/>
              <w:jc w:val="center"/>
              <w:rPr>
                <w:bCs/>
              </w:rPr>
            </w:pPr>
            <w:r>
              <w:rPr>
                <w:bCs/>
              </w:rPr>
              <w:t>SỞ GD&amp;ĐT TỈNH QUẢNG NAM</w:t>
            </w:r>
          </w:p>
          <w:p w14:paraId="65ADA63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TRƯỜNG THPT ÂU CƠ</w:t>
            </w:r>
          </w:p>
          <w:p w14:paraId="51CF5F68">
            <w:pPr>
              <w:jc w:val="center"/>
            </w:pPr>
            <w: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683895</wp:posOffset>
                      </wp:positionH>
                      <wp:positionV relativeFrom="paragraph">
                        <wp:posOffset>35560</wp:posOffset>
                      </wp:positionV>
                      <wp:extent cx="990600" cy="0"/>
                      <wp:effectExtent l="5080" t="12700" r="13970" b="6350"/>
                      <wp:wrapNone/>
                      <wp:docPr id="1725926011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3" o:spid="_x0000_s1026" o:spt="20" style="position:absolute;left:0pt;margin-left:53.85pt;margin-top:2.8pt;height:0pt;width:78pt;z-index:251660288;mso-width-relative:page;mso-height-relative:page;" filled="f" stroked="t" coordsize="21600,21600" o:gfxdata="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BIri8N0gAAAAcBAAAPAAAAAAAAAAEAIAAA&#10;ACIAAABkcnMvZG93bnJldi54bWxQSwECFAAUAAAACACHTuJA5F2gbtkBAAC1AwAADgAAAAAAAAAB&#10;ACAAAAAhAQAAZHJzL2Uyb0RvYy54bWxQSwUGAAAAAAYABgBZAQAAbAU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181610</wp:posOffset>
                      </wp:positionV>
                      <wp:extent cx="1504950" cy="301625"/>
                      <wp:effectExtent l="11430" t="6350" r="7620" b="6350"/>
                      <wp:wrapNone/>
                      <wp:docPr id="147971634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45A89BD8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2" o:spid="_x0000_s1026" o:spt="202" type="#_x0000_t202" style="position:absolute;left:0pt;margin-left:26.6pt;margin-top:14.3pt;height:23.75pt;width:118.5pt;z-index:-251657216;mso-width-relative:page;mso-height-relative:page;" fillcolor="#FFFFFF" filled="t" stroked="t" coordsize="21600,21600" o:gfxdata="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Sua/T9gAAAAIAQAADwAAAAAAAAABACAAAAAiAAAAZHJzL2Rvd25yZXYu&#10;eG1sUEsBAhQAFAAAAAgAh07iQETSF1Q0AgAAjgQAAA4AAAAAAAAAAQAgAAAAJwEAAGRycy9lMm9E&#10;b2MueG1sUEsFBgAAAAAGAAYAWQEAAM0FAAAAAA==&#10;">
                      <v:fill on="t" focussize="0,0"/>
                      <v:stroke color="#000000" miterlimit="8" joinstyle="miter"/>
                      <v:imagedata o:title=""/>
                      <o:lock v:ext="edit" aspectratio="f"/>
                      <v:textbox>
                        <w:txbxContent>
                          <w:p w14:paraId="45A89BD8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B8BFA91">
            <w:pPr>
              <w:tabs>
                <w:tab w:val="left" w:pos="2697"/>
              </w:tabs>
            </w:pPr>
          </w:p>
          <w:p w14:paraId="641841B9">
            <w:pPr>
              <w:tabs>
                <w:tab w:val="left" w:pos="939"/>
              </w:tabs>
            </w:pPr>
            <w:r>
              <w:tab/>
            </w:r>
          </w:p>
          <w:p w14:paraId="119E4721">
            <w:pPr>
              <w:tabs>
                <w:tab w:val="left" w:pos="939"/>
              </w:tabs>
            </w:pPr>
            <w:r>
              <w:t xml:space="preserve">         (</w:t>
            </w:r>
            <w:r>
              <w:rPr>
                <w:i/>
              </w:rPr>
              <w:t>Đề gồm có 0</w:t>
            </w:r>
            <w:r>
              <w:rPr>
                <w:i/>
                <w:color w:val="FF0000"/>
              </w:rPr>
              <w:t>3</w:t>
            </w:r>
            <w:r>
              <w:rPr>
                <w:i/>
              </w:rPr>
              <w:t xml:space="preserve"> trang</w:t>
            </w:r>
            <w:r>
              <w:t>)</w:t>
            </w:r>
          </w:p>
        </w:tc>
        <w:tc>
          <w:tcPr>
            <w:tcW w:w="6378" w:type="dxa"/>
          </w:tcPr>
          <w:p w14:paraId="001B6634">
            <w:pPr>
              <w:spacing w:before="60"/>
              <w:jc w:val="center"/>
              <w:rPr>
                <w:b/>
              </w:rPr>
            </w:pPr>
            <w:r>
              <w:rPr>
                <w:b/>
              </w:rPr>
              <w:t>KIỂM TRA CUỐI KỲ I NĂM HỌC 2024-2025</w:t>
            </w:r>
          </w:p>
          <w:p w14:paraId="362C889F">
            <w:pPr>
              <w:spacing w:before="60"/>
              <w:jc w:val="center"/>
              <w:rPr>
                <w:b/>
              </w:rPr>
            </w:pPr>
            <w:r>
              <w:rPr>
                <w:b/>
              </w:rPr>
              <w:t xml:space="preserve">Môn: </w:t>
            </w:r>
            <w:r>
              <w:rPr>
                <w:b/>
                <w:color w:val="FF0000"/>
              </w:rPr>
              <w:t>Địa lí</w:t>
            </w:r>
            <w:r>
              <w:rPr>
                <w:b/>
              </w:rPr>
              <w:t xml:space="preserve"> – Lớp </w:t>
            </w:r>
            <w:r>
              <w:rPr>
                <w:b/>
                <w:color w:val="FF0000"/>
              </w:rPr>
              <w:t>11</w:t>
            </w:r>
          </w:p>
          <w:p w14:paraId="65820A49">
            <w:pPr>
              <w:spacing w:before="60"/>
              <w:jc w:val="center"/>
            </w:pPr>
            <w:r>
              <w:t xml:space="preserve">Thời gian: </w:t>
            </w:r>
            <w:r>
              <w:rPr>
                <w:color w:val="FF0000"/>
              </w:rPr>
              <w:t>45</w:t>
            </w:r>
            <w:r>
              <w:t xml:space="preserve"> phút (không kể thời gian giao đề)   </w:t>
            </w:r>
          </w:p>
          <w:p w14:paraId="48D18888">
            <w:pPr>
              <w:jc w:val="center"/>
            </w:pPr>
            <w:r>
              <w:t xml:space="preserve">                                                   </w:t>
            </w:r>
          </w:p>
          <w:tbl>
            <w:tblPr>
              <w:tblStyle w:val="3"/>
              <w:tblW w:w="1878" w:type="dxa"/>
              <w:tblInd w:w="4291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878"/>
            </w:tblGrid>
            <w:tr w14:paraId="3B521400">
              <w:trPr>
                <w:trHeight w:val="388" w:hRule="atLeast"/>
              </w:trPr>
              <w:tc>
                <w:tcPr>
                  <w:tcW w:w="1878" w:type="dxa"/>
                </w:tcPr>
                <w:p w14:paraId="296FA678">
                  <w:pPr>
                    <w:spacing w:before="60"/>
                    <w:jc w:val="center"/>
                    <w:rPr>
                      <w:rFonts w:hint="default"/>
                      <w:b/>
                      <w:lang w:val="vi-VN"/>
                    </w:rPr>
                  </w:pPr>
                  <w:r>
                    <w:rPr>
                      <w:b/>
                    </w:rPr>
                    <w:t xml:space="preserve">MÃ ĐỀ </w:t>
                  </w:r>
                  <w:r>
                    <w:rPr>
                      <w:rFonts w:hint="default"/>
                      <w:b/>
                      <w:lang w:val="vi-VN"/>
                    </w:rPr>
                    <w:t>GỐC</w:t>
                  </w:r>
                </w:p>
              </w:tc>
            </w:tr>
          </w:tbl>
          <w:p w14:paraId="56D605A3">
            <w:pPr>
              <w:spacing w:before="60"/>
              <w:jc w:val="center"/>
              <w:rPr>
                <w:b/>
              </w:rPr>
            </w:pPr>
          </w:p>
        </w:tc>
      </w:tr>
    </w:tbl>
    <w:p w14:paraId="6B8B1AFF">
      <w:pPr>
        <w:ind w:right="422"/>
        <w:jc w:val="both"/>
        <w:rPr>
          <w:b/>
        </w:rPr>
      </w:pPr>
    </w:p>
    <w:p w14:paraId="52979774">
      <w:pPr>
        <w:ind w:right="-1"/>
        <w:jc w:val="both"/>
        <w:rPr>
          <w:b/>
          <w:bCs/>
        </w:rPr>
      </w:pPr>
      <w:r>
        <w:rPr>
          <w:b/>
          <w:bCs/>
        </w:rPr>
        <w:t xml:space="preserve">A. TRẮC NGHIỆM (7,0 điểm) </w:t>
      </w:r>
    </w:p>
    <w:p w14:paraId="6FDF6AF0">
      <w:pPr>
        <w:spacing w:before="26"/>
        <w:ind w:right="403"/>
      </w:pPr>
      <w:bookmarkStart w:id="0" w:name="_Hlk186017570"/>
      <w:r>
        <w:rPr>
          <w:b/>
          <w:bCs/>
        </w:rPr>
        <w:t xml:space="preserve">Phần I. (4,0 điểm): </w:t>
      </w:r>
      <w:r>
        <w:rPr>
          <w:b/>
        </w:rPr>
        <w:t>Câu</w:t>
      </w:r>
      <w:r>
        <w:rPr>
          <w:b/>
          <w:spacing w:val="-5"/>
        </w:rPr>
        <w:t xml:space="preserve"> </w:t>
      </w:r>
      <w:r>
        <w:rPr>
          <w:b/>
        </w:rPr>
        <w:t>trắc</w:t>
      </w:r>
      <w:r>
        <w:rPr>
          <w:b/>
          <w:spacing w:val="-2"/>
        </w:rPr>
        <w:t xml:space="preserve"> </w:t>
      </w:r>
      <w:r>
        <w:rPr>
          <w:b/>
        </w:rPr>
        <w:t>ngh</w:t>
      </w:r>
      <w:r>
        <w:rPr>
          <w:b/>
          <w:spacing w:val="2"/>
        </w:rPr>
        <w:t>i</w:t>
      </w:r>
      <w:r>
        <w:rPr>
          <w:b/>
        </w:rPr>
        <w:t>ệm</w:t>
      </w:r>
      <w:r>
        <w:rPr>
          <w:b/>
          <w:spacing w:val="-6"/>
        </w:rPr>
        <w:t xml:space="preserve"> </w:t>
      </w:r>
      <w:r>
        <w:rPr>
          <w:b/>
        </w:rPr>
        <w:t>nhiều</w:t>
      </w:r>
      <w:r>
        <w:rPr>
          <w:b/>
          <w:spacing w:val="-6"/>
        </w:rPr>
        <w:t xml:space="preserve"> </w:t>
      </w:r>
      <w:r>
        <w:rPr>
          <w:b/>
        </w:rPr>
        <w:t>ph</w:t>
      </w:r>
      <w:r>
        <w:rPr>
          <w:b/>
          <w:spacing w:val="1"/>
        </w:rPr>
        <w:t>ươ</w:t>
      </w:r>
      <w:r>
        <w:rPr>
          <w:b/>
        </w:rPr>
        <w:t>ng</w:t>
      </w:r>
      <w:r>
        <w:rPr>
          <w:b/>
          <w:spacing w:val="-7"/>
        </w:rPr>
        <w:t xml:space="preserve"> </w:t>
      </w:r>
      <w:r>
        <w:rPr>
          <w:b/>
        </w:rPr>
        <w:t>án</w:t>
      </w:r>
      <w:r>
        <w:rPr>
          <w:b/>
          <w:spacing w:val="-3"/>
        </w:rPr>
        <w:t xml:space="preserve"> </w:t>
      </w:r>
      <w:r>
        <w:rPr>
          <w:b/>
          <w:spacing w:val="2"/>
        </w:rPr>
        <w:t>l</w:t>
      </w:r>
      <w:r>
        <w:rPr>
          <w:b/>
          <w:spacing w:val="1"/>
        </w:rPr>
        <w:t>ự</w:t>
      </w:r>
      <w:r>
        <w:rPr>
          <w:b/>
        </w:rPr>
        <w:t>a</w:t>
      </w:r>
      <w:r>
        <w:rPr>
          <w:b/>
          <w:spacing w:val="-4"/>
        </w:rPr>
        <w:t xml:space="preserve"> </w:t>
      </w:r>
      <w:r>
        <w:rPr>
          <w:b/>
        </w:rPr>
        <w:t>chọn.</w:t>
      </w:r>
      <w:r>
        <w:rPr>
          <w:b/>
          <w:spacing w:val="-6"/>
        </w:rPr>
        <w:t xml:space="preserve"> </w:t>
      </w:r>
      <w:r>
        <w:rPr>
          <w:spacing w:val="2"/>
        </w:rPr>
        <w:t>H</w:t>
      </w:r>
      <w:r>
        <w:t>ọc</w:t>
      </w:r>
      <w:r>
        <w:rPr>
          <w:spacing w:val="-4"/>
        </w:rPr>
        <w:t xml:space="preserve"> </w:t>
      </w:r>
      <w:r>
        <w:t>sinh</w:t>
      </w:r>
      <w:r>
        <w:rPr>
          <w:spacing w:val="-2"/>
        </w:rPr>
        <w:t xml:space="preserve"> </w:t>
      </w:r>
      <w:r>
        <w:t>trả</w:t>
      </w:r>
      <w:r>
        <w:rPr>
          <w:spacing w:val="-3"/>
        </w:rPr>
        <w:t xml:space="preserve"> </w:t>
      </w:r>
      <w:r>
        <w:rPr>
          <w:spacing w:val="2"/>
        </w:rPr>
        <w:t>l</w:t>
      </w:r>
      <w:r>
        <w:t>ời</w:t>
      </w:r>
      <w:r>
        <w:rPr>
          <w:spacing w:val="-3"/>
        </w:rPr>
        <w:t xml:space="preserve"> </w:t>
      </w:r>
      <w:r>
        <w:t>từ</w:t>
      </w:r>
      <w:r>
        <w:rPr>
          <w:spacing w:val="-1"/>
        </w:rPr>
        <w:t xml:space="preserve"> </w:t>
      </w:r>
      <w:r>
        <w:t>câu</w:t>
      </w:r>
      <w:r>
        <w:rPr>
          <w:spacing w:val="-4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đ</w:t>
      </w:r>
      <w:r>
        <w:rPr>
          <w:spacing w:val="3"/>
        </w:rPr>
        <w:t>ế</w:t>
      </w:r>
      <w:r>
        <w:t>n</w:t>
      </w:r>
      <w:r>
        <w:rPr>
          <w:spacing w:val="-4"/>
        </w:rPr>
        <w:t xml:space="preserve"> </w:t>
      </w:r>
      <w:r>
        <w:t>câu</w:t>
      </w:r>
      <w:r>
        <w:rPr>
          <w:spacing w:val="-4"/>
        </w:rPr>
        <w:t xml:space="preserve"> 16.</w:t>
      </w:r>
      <w:r>
        <w:rPr>
          <w:spacing w:val="2"/>
        </w:rPr>
        <w:t xml:space="preserve"> </w:t>
      </w:r>
      <w:r>
        <w:t>Mỗi câu</w:t>
      </w:r>
      <w:r>
        <w:rPr>
          <w:spacing w:val="-4"/>
        </w:rPr>
        <w:t xml:space="preserve"> </w:t>
      </w:r>
      <w:r>
        <w:t>hỏi</w:t>
      </w:r>
      <w:r>
        <w:rPr>
          <w:spacing w:val="-3"/>
        </w:rPr>
        <w:t xml:space="preserve"> </w:t>
      </w:r>
      <w:r>
        <w:t>học</w:t>
      </w:r>
      <w:r>
        <w:rPr>
          <w:spacing w:val="-2"/>
        </w:rPr>
        <w:t xml:space="preserve"> </w:t>
      </w:r>
      <w:r>
        <w:t>sinh</w:t>
      </w:r>
      <w:r>
        <w:rPr>
          <w:spacing w:val="-4"/>
        </w:rPr>
        <w:t xml:space="preserve"> </w:t>
      </w:r>
      <w:r>
        <w:t>c</w:t>
      </w:r>
      <w:r>
        <w:rPr>
          <w:spacing w:val="2"/>
        </w:rPr>
        <w:t>h</w:t>
      </w:r>
      <w:r>
        <w:t>ỉ</w:t>
      </w:r>
      <w:r>
        <w:rPr>
          <w:spacing w:val="-3"/>
        </w:rPr>
        <w:t xml:space="preserve"> </w:t>
      </w:r>
      <w:r>
        <w:t>c</w:t>
      </w:r>
      <w:r>
        <w:rPr>
          <w:spacing w:val="2"/>
        </w:rPr>
        <w:t>h</w:t>
      </w:r>
      <w:r>
        <w:t>ọn</w:t>
      </w:r>
      <w:r>
        <w:rPr>
          <w:spacing w:val="-5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ph</w:t>
      </w:r>
      <w:r>
        <w:rPr>
          <w:spacing w:val="1"/>
        </w:rPr>
        <w:t>ư</w:t>
      </w:r>
      <w:r>
        <w:t>ơng</w:t>
      </w:r>
      <w:r>
        <w:rPr>
          <w:spacing w:val="-6"/>
        </w:rPr>
        <w:t xml:space="preserve"> </w:t>
      </w:r>
      <w:r>
        <w:t xml:space="preserve">án. </w:t>
      </w:r>
    </w:p>
    <w:bookmarkEnd w:id="0"/>
    <w:p w14:paraId="20B6372A">
      <w:r>
        <w:rPr>
          <w:b/>
          <w:color w:val="000000"/>
        </w:rPr>
        <w:t xml:space="preserve">Câu 1. </w:t>
      </w:r>
      <w:r>
        <w:rPr>
          <w:color w:val="000000"/>
        </w:rPr>
        <w:t>Ngành công nghiệp nào chưa thực sự phát triển ở Tây Nam Á?</w:t>
      </w:r>
    </w:p>
    <w:p w14:paraId="096EF863">
      <w:pPr>
        <w:tabs>
          <w:tab w:val="left" w:pos="283"/>
          <w:tab w:val="left" w:pos="5528"/>
        </w:tabs>
      </w:pPr>
      <w:r>
        <w:rPr>
          <w:rStyle w:val="10"/>
          <w:b/>
          <w:sz w:val="26"/>
        </w:rPr>
        <w:tab/>
      </w:r>
      <w:r>
        <w:rPr>
          <w:rStyle w:val="10"/>
          <w:b/>
          <w:sz w:val="26"/>
        </w:rPr>
        <w:t xml:space="preserve">A. </w:t>
      </w:r>
      <w:r>
        <w:rPr>
          <w:color w:val="000000"/>
        </w:rPr>
        <w:t>Công nghiệp dệt, may.</w:t>
      </w:r>
      <w:r>
        <w:rPr>
          <w:rStyle w:val="10"/>
          <w:b/>
          <w:sz w:val="26"/>
        </w:rPr>
        <w:tab/>
      </w:r>
      <w:r>
        <w:rPr>
          <w:rStyle w:val="10"/>
          <w:b/>
          <w:sz w:val="26"/>
        </w:rPr>
        <w:t xml:space="preserve">B. </w:t>
      </w:r>
      <w:r>
        <w:rPr>
          <w:color w:val="000000"/>
        </w:rPr>
        <w:t>Công nghiệp luyện kim.</w:t>
      </w:r>
    </w:p>
    <w:p w14:paraId="013BB54D">
      <w:pPr>
        <w:tabs>
          <w:tab w:val="left" w:pos="283"/>
          <w:tab w:val="left" w:pos="5528"/>
        </w:tabs>
      </w:pPr>
      <w:r>
        <w:rPr>
          <w:rStyle w:val="10"/>
          <w:b/>
          <w:sz w:val="26"/>
        </w:rPr>
        <w:tab/>
      </w:r>
      <w:r>
        <w:rPr>
          <w:rStyle w:val="10"/>
          <w:b/>
          <w:sz w:val="26"/>
        </w:rPr>
        <w:t xml:space="preserve">C. </w:t>
      </w:r>
      <w:r>
        <w:rPr>
          <w:color w:val="000000"/>
        </w:rPr>
        <w:t>Công nghiệp dầu khí.</w:t>
      </w:r>
      <w:r>
        <w:rPr>
          <w:rStyle w:val="10"/>
          <w:b/>
          <w:sz w:val="26"/>
        </w:rPr>
        <w:tab/>
      </w:r>
      <w:r>
        <w:rPr>
          <w:rStyle w:val="10"/>
          <w:b/>
          <w:sz w:val="26"/>
        </w:rPr>
        <w:t xml:space="preserve">D. </w:t>
      </w:r>
      <w:r>
        <w:rPr>
          <w:color w:val="000000"/>
        </w:rPr>
        <w:t>Công nghiệp thực phẩm.</w:t>
      </w:r>
    </w:p>
    <w:p w14:paraId="6AA6FB73">
      <w:pPr>
        <w:tabs>
          <w:tab w:val="left" w:pos="855"/>
          <w:tab w:val="left" w:pos="3600"/>
        </w:tabs>
        <w:jc w:val="both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b/>
          <w:color w:val="000000"/>
        </w:rPr>
        <w:t xml:space="preserve">Câu 2. </w:t>
      </w:r>
      <w:r>
        <w:rPr>
          <w:color w:val="000000"/>
        </w:rPr>
        <w:t>Nguyên tắc chủ đạo và phương thức hoạt động của ASEAN là gì?</w:t>
      </w:r>
    </w:p>
    <w:p w14:paraId="230958A0">
      <w:pPr>
        <w:tabs>
          <w:tab w:val="left" w:pos="283"/>
        </w:tabs>
      </w:pPr>
      <w:r>
        <w:rPr>
          <w:b/>
        </w:rPr>
        <w:tab/>
      </w:r>
      <w:r>
        <w:rPr>
          <w:b/>
        </w:rPr>
        <w:t xml:space="preserve">A. </w:t>
      </w:r>
      <w:r>
        <w:rPr>
          <w:color w:val="000000"/>
        </w:rPr>
        <w:t>Không can thiệp vào công việc nội bộ, tham vấn và ra quyết định bằng đồng thuận.</w:t>
      </w:r>
    </w:p>
    <w:p w14:paraId="3899BC01">
      <w:pPr>
        <w:tabs>
          <w:tab w:val="left" w:pos="283"/>
        </w:tabs>
      </w:pPr>
      <w:r>
        <w:rPr>
          <w:b/>
        </w:rPr>
        <w:tab/>
      </w:r>
      <w:r>
        <w:rPr>
          <w:b/>
        </w:rPr>
        <w:t xml:space="preserve">B. </w:t>
      </w:r>
      <w:r>
        <w:rPr>
          <w:color w:val="000000"/>
        </w:rPr>
        <w:t>Sử dụng quân sự để can thiệp và cai quản các công việc nội bộ của các nước nhỏ.</w:t>
      </w:r>
    </w:p>
    <w:p w14:paraId="7CCE4FF2">
      <w:pPr>
        <w:tabs>
          <w:tab w:val="left" w:pos="283"/>
        </w:tabs>
      </w:pPr>
      <w:r>
        <w:rPr>
          <w:b/>
        </w:rPr>
        <w:tab/>
      </w:r>
      <w:r>
        <w:rPr>
          <w:b/>
        </w:rPr>
        <w:t xml:space="preserve">C. </w:t>
      </w:r>
      <w:r>
        <w:rPr>
          <w:color w:val="000000"/>
        </w:rPr>
        <w:t>Can thiệp vào công việc nội bộ, ra quyết định dựa trên sự ủng hộ của của nước lớn.</w:t>
      </w:r>
    </w:p>
    <w:p w14:paraId="11DDF219">
      <w:pPr>
        <w:tabs>
          <w:tab w:val="left" w:pos="283"/>
        </w:tabs>
      </w:pPr>
      <w:r>
        <w:rPr>
          <w:b/>
        </w:rPr>
        <w:tab/>
      </w:r>
      <w:r>
        <w:rPr>
          <w:b/>
        </w:rPr>
        <w:t xml:space="preserve">D. </w:t>
      </w:r>
      <w:r>
        <w:rPr>
          <w:color w:val="000000"/>
        </w:rPr>
        <w:t>Can thiệp sâu vào nội bộ của các nước nhỏ, ra quyết định dựa trên sự đồng thuận.</w:t>
      </w:r>
    </w:p>
    <w:p w14:paraId="0A9D743D">
      <w:pPr>
        <w:contextualSpacing/>
        <w:jc w:val="both"/>
      </w:pPr>
      <w:r>
        <w:rPr>
          <w:b/>
          <w:color w:val="000000"/>
        </w:rPr>
        <w:t xml:space="preserve">Câu 3. </w:t>
      </w:r>
      <w:r>
        <w:rPr>
          <w:color w:val="000000"/>
        </w:rPr>
        <w:t>Về tự nhiên, khu vực Đông Nam Á gồm hai bộ phận</w:t>
      </w:r>
    </w:p>
    <w:p w14:paraId="558102C1">
      <w:pPr>
        <w:tabs>
          <w:tab w:val="left" w:pos="283"/>
          <w:tab w:val="left" w:pos="5528"/>
        </w:tabs>
      </w:pPr>
      <w:r>
        <w:rPr>
          <w:rStyle w:val="10"/>
          <w:b/>
          <w:sz w:val="26"/>
        </w:rPr>
        <w:tab/>
      </w:r>
      <w:r>
        <w:rPr>
          <w:rStyle w:val="10"/>
          <w:b/>
          <w:sz w:val="26"/>
        </w:rPr>
        <w:t xml:space="preserve">A. </w:t>
      </w:r>
      <w:r>
        <w:rPr>
          <w:color w:val="000000"/>
        </w:rPr>
        <w:t>lục địa và biển.</w:t>
      </w:r>
      <w:r>
        <w:rPr>
          <w:rStyle w:val="10"/>
          <w:b/>
          <w:sz w:val="26"/>
        </w:rPr>
        <w:tab/>
      </w:r>
      <w:r>
        <w:rPr>
          <w:rStyle w:val="10"/>
          <w:b/>
          <w:sz w:val="26"/>
        </w:rPr>
        <w:t xml:space="preserve">B. </w:t>
      </w:r>
      <w:r>
        <w:rPr>
          <w:color w:val="000000"/>
        </w:rPr>
        <w:t>lục địa và biển đảo.</w:t>
      </w:r>
    </w:p>
    <w:p w14:paraId="5153819A">
      <w:pPr>
        <w:tabs>
          <w:tab w:val="left" w:pos="283"/>
          <w:tab w:val="left" w:pos="5528"/>
        </w:tabs>
      </w:pPr>
      <w:r>
        <w:rPr>
          <w:rStyle w:val="10"/>
          <w:b/>
          <w:sz w:val="26"/>
        </w:rPr>
        <w:tab/>
      </w:r>
      <w:r>
        <w:rPr>
          <w:rStyle w:val="10"/>
          <w:b/>
          <w:sz w:val="26"/>
        </w:rPr>
        <w:t xml:space="preserve">C. </w:t>
      </w:r>
      <w:r>
        <w:rPr>
          <w:color w:val="000000"/>
        </w:rPr>
        <w:t>biển và các đảo.</w:t>
      </w:r>
      <w:r>
        <w:rPr>
          <w:rStyle w:val="10"/>
          <w:b/>
          <w:sz w:val="26"/>
        </w:rPr>
        <w:tab/>
      </w:r>
      <w:r>
        <w:rPr>
          <w:rStyle w:val="10"/>
          <w:b/>
          <w:sz w:val="26"/>
        </w:rPr>
        <w:t xml:space="preserve">D. </w:t>
      </w:r>
      <w:r>
        <w:rPr>
          <w:color w:val="000000"/>
        </w:rPr>
        <w:t>đảo và quần đảo.</w:t>
      </w:r>
    </w:p>
    <w:p w14:paraId="0B9FC279">
      <w:pPr>
        <w:pStyle w:val="6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b/>
          <w:color w:val="000000"/>
          <w:sz w:val="26"/>
          <w:szCs w:val="26"/>
        </w:rPr>
        <w:t xml:space="preserve">Câu 4. </w:t>
      </w:r>
      <w:r>
        <w:rPr>
          <w:color w:val="000000"/>
          <w:sz w:val="26"/>
          <w:szCs w:val="26"/>
        </w:rPr>
        <w:t>Đâu là hoạt động ngoại thương nổi bật nhất ở khu vực Tây Nam Á?</w:t>
      </w:r>
    </w:p>
    <w:p w14:paraId="0AF4410D">
      <w:pPr>
        <w:tabs>
          <w:tab w:val="left" w:pos="283"/>
          <w:tab w:val="left" w:pos="5528"/>
        </w:tabs>
      </w:pPr>
      <w:r>
        <w:rPr>
          <w:rStyle w:val="10"/>
          <w:b/>
          <w:sz w:val="26"/>
        </w:rPr>
        <w:tab/>
      </w:r>
      <w:r>
        <w:rPr>
          <w:rStyle w:val="10"/>
          <w:b/>
          <w:sz w:val="26"/>
        </w:rPr>
        <w:t xml:space="preserve">A. </w:t>
      </w:r>
      <w:r>
        <w:rPr>
          <w:color w:val="000000"/>
          <w:lang w:eastAsia="vi-VN"/>
        </w:rPr>
        <w:t>Nhập khẩu nông sản.</w:t>
      </w:r>
      <w:r>
        <w:rPr>
          <w:rStyle w:val="10"/>
          <w:b/>
          <w:sz w:val="26"/>
        </w:rPr>
        <w:tab/>
      </w:r>
      <w:r>
        <w:rPr>
          <w:rStyle w:val="10"/>
          <w:b/>
          <w:sz w:val="26"/>
        </w:rPr>
        <w:t xml:space="preserve">B. </w:t>
      </w:r>
      <w:r>
        <w:rPr>
          <w:color w:val="000000"/>
          <w:lang w:eastAsia="vi-VN"/>
        </w:rPr>
        <w:t>Xuất khẩu dầu khí.</w:t>
      </w:r>
    </w:p>
    <w:p w14:paraId="57703FD3">
      <w:pPr>
        <w:tabs>
          <w:tab w:val="left" w:pos="283"/>
          <w:tab w:val="left" w:pos="5528"/>
        </w:tabs>
      </w:pPr>
      <w:r>
        <w:rPr>
          <w:rStyle w:val="10"/>
          <w:b/>
          <w:sz w:val="26"/>
        </w:rPr>
        <w:tab/>
      </w:r>
      <w:r>
        <w:rPr>
          <w:rStyle w:val="10"/>
          <w:b/>
          <w:sz w:val="26"/>
        </w:rPr>
        <w:t xml:space="preserve">C. </w:t>
      </w:r>
      <w:r>
        <w:rPr>
          <w:color w:val="000000"/>
          <w:lang w:eastAsia="vi-VN"/>
        </w:rPr>
        <w:t>Nhập khẩu xăng dầu.</w:t>
      </w:r>
      <w:r>
        <w:rPr>
          <w:rStyle w:val="10"/>
          <w:b/>
          <w:sz w:val="26"/>
        </w:rPr>
        <w:tab/>
      </w:r>
      <w:r>
        <w:rPr>
          <w:rStyle w:val="10"/>
          <w:b/>
          <w:sz w:val="26"/>
        </w:rPr>
        <w:t xml:space="preserve">D. </w:t>
      </w:r>
      <w:r>
        <w:rPr>
          <w:color w:val="000000"/>
          <w:lang w:eastAsia="vi-VN"/>
        </w:rPr>
        <w:t>Xuất khẩu lúa gạo.</w:t>
      </w:r>
    </w:p>
    <w:p w14:paraId="084D7306">
      <w:r>
        <w:rPr>
          <w:b/>
          <w:color w:val="000000"/>
        </w:rPr>
        <w:t xml:space="preserve">Câu 5. </w:t>
      </w:r>
      <w:r>
        <w:rPr>
          <w:color w:val="000000"/>
        </w:rPr>
        <w:t xml:space="preserve">Quan niệm an ninh phi truyền thống </w:t>
      </w:r>
      <w:r>
        <w:rPr>
          <w:b/>
          <w:color w:val="000000"/>
        </w:rPr>
        <w:t>không</w:t>
      </w:r>
      <w:r>
        <w:rPr>
          <w:color w:val="000000"/>
        </w:rPr>
        <w:t xml:space="preserve"> bao gồm</w:t>
      </w:r>
    </w:p>
    <w:p w14:paraId="1E4259D7">
      <w:pPr>
        <w:tabs>
          <w:tab w:val="left" w:pos="283"/>
          <w:tab w:val="left" w:pos="5528"/>
        </w:tabs>
      </w:pPr>
      <w:r>
        <w:rPr>
          <w:rStyle w:val="10"/>
          <w:b/>
          <w:sz w:val="26"/>
        </w:rPr>
        <w:tab/>
      </w:r>
      <w:r>
        <w:rPr>
          <w:rStyle w:val="10"/>
          <w:b/>
          <w:sz w:val="26"/>
        </w:rPr>
        <w:t xml:space="preserve">A. </w:t>
      </w:r>
      <w:r>
        <w:rPr>
          <w:color w:val="000000"/>
        </w:rPr>
        <w:t>an ninh lương thực.</w:t>
      </w:r>
      <w:r>
        <w:rPr>
          <w:rStyle w:val="10"/>
          <w:b/>
          <w:sz w:val="26"/>
        </w:rPr>
        <w:tab/>
      </w:r>
      <w:r>
        <w:rPr>
          <w:rStyle w:val="10"/>
          <w:b/>
          <w:sz w:val="26"/>
        </w:rPr>
        <w:t xml:space="preserve">B. </w:t>
      </w:r>
      <w:r>
        <w:rPr>
          <w:color w:val="000000"/>
        </w:rPr>
        <w:t>an ninh nguồn nước.</w:t>
      </w:r>
    </w:p>
    <w:p w14:paraId="727D4A78">
      <w:pPr>
        <w:tabs>
          <w:tab w:val="left" w:pos="283"/>
          <w:tab w:val="left" w:pos="5528"/>
        </w:tabs>
      </w:pPr>
      <w:r>
        <w:rPr>
          <w:rStyle w:val="10"/>
          <w:b/>
          <w:sz w:val="26"/>
        </w:rPr>
        <w:tab/>
      </w:r>
      <w:r>
        <w:rPr>
          <w:rStyle w:val="10"/>
          <w:b/>
          <w:sz w:val="26"/>
        </w:rPr>
        <w:t xml:space="preserve">C. </w:t>
      </w:r>
      <w:r>
        <w:rPr>
          <w:color w:val="000000"/>
        </w:rPr>
        <w:t>an ninh quân sự.</w:t>
      </w:r>
      <w:r>
        <w:rPr>
          <w:rStyle w:val="10"/>
          <w:b/>
          <w:sz w:val="26"/>
        </w:rPr>
        <w:tab/>
      </w:r>
      <w:r>
        <w:rPr>
          <w:rStyle w:val="10"/>
          <w:b/>
          <w:sz w:val="26"/>
        </w:rPr>
        <w:t xml:space="preserve">D. </w:t>
      </w:r>
      <w:r>
        <w:rPr>
          <w:color w:val="000000"/>
        </w:rPr>
        <w:t>an ninh năng lượng.</w:t>
      </w:r>
    </w:p>
    <w:p w14:paraId="4B9ED4BB">
      <w:pPr>
        <w:contextualSpacing/>
        <w:jc w:val="both"/>
      </w:pPr>
      <w:bookmarkStart w:id="1" w:name="_Hlk153440370"/>
      <w:r>
        <w:rPr>
          <w:b/>
          <w:color w:val="000000"/>
        </w:rPr>
        <w:t xml:space="preserve">Câu 6. </w:t>
      </w:r>
      <w:r>
        <w:rPr>
          <w:color w:val="000000"/>
        </w:rPr>
        <w:t>Điều kiện thuận lợi chủ yếu nhất ở Đông Nam Á để trồng cây lúa nước là</w:t>
      </w:r>
    </w:p>
    <w:p w14:paraId="2753DC95">
      <w:pPr>
        <w:tabs>
          <w:tab w:val="left" w:pos="283"/>
        </w:tabs>
      </w:pPr>
      <w:r>
        <w:rPr>
          <w:b/>
        </w:rPr>
        <w:tab/>
      </w:r>
      <w:r>
        <w:rPr>
          <w:b/>
        </w:rPr>
        <w:t xml:space="preserve">A. </w:t>
      </w:r>
      <w:r>
        <w:rPr>
          <w:color w:val="000000"/>
        </w:rPr>
        <w:t>nền nhiệt quanh năm cao; đất feralit có diện tích rộng, đủ nước tưới.</w:t>
      </w:r>
    </w:p>
    <w:p w14:paraId="57420104">
      <w:pPr>
        <w:tabs>
          <w:tab w:val="left" w:pos="283"/>
        </w:tabs>
      </w:pPr>
      <w:r>
        <w:rPr>
          <w:b/>
        </w:rPr>
        <w:tab/>
      </w:r>
      <w:r>
        <w:rPr>
          <w:b/>
        </w:rPr>
        <w:t xml:space="preserve">B. </w:t>
      </w:r>
      <w:r>
        <w:rPr>
          <w:color w:val="000000"/>
        </w:rPr>
        <w:t>có hai mùa mưa, khô; đủ nước tưới tiêu, nền nhiệt cao; đất feralit.</w:t>
      </w:r>
    </w:p>
    <w:p w14:paraId="1A2DDBD5">
      <w:pPr>
        <w:tabs>
          <w:tab w:val="left" w:pos="283"/>
        </w:tabs>
      </w:pPr>
      <w:r>
        <w:rPr>
          <w:b/>
        </w:rPr>
        <w:tab/>
      </w:r>
      <w:r>
        <w:rPr>
          <w:b/>
        </w:rPr>
        <w:t xml:space="preserve">C. </w:t>
      </w:r>
      <w:r>
        <w:rPr>
          <w:color w:val="000000"/>
        </w:rPr>
        <w:t>có một mùa đông lạnh; nền nhiệt cao, đủ nước tưới tiêu; đất phù sa.</w:t>
      </w:r>
    </w:p>
    <w:p w14:paraId="6C574B00">
      <w:pPr>
        <w:tabs>
          <w:tab w:val="left" w:pos="283"/>
        </w:tabs>
      </w:pPr>
      <w:r>
        <w:rPr>
          <w:b/>
        </w:rPr>
        <w:tab/>
      </w:r>
      <w:r>
        <w:rPr>
          <w:b/>
        </w:rPr>
        <w:t xml:space="preserve">D. </w:t>
      </w:r>
      <w:r>
        <w:rPr>
          <w:color w:val="000000"/>
        </w:rPr>
        <w:t>nền nhiệt quanh năm cao, nhiều nước, độ ẩm dồi dào; đất phù sa.</w:t>
      </w:r>
    </w:p>
    <w:p w14:paraId="6BE529EC">
      <w:pPr>
        <w:contextualSpacing/>
        <w:jc w:val="both"/>
      </w:pPr>
      <w:r>
        <w:rPr>
          <w:b/>
          <w:color w:val="000000"/>
        </w:rPr>
        <w:t xml:space="preserve">Câu 7. </w:t>
      </w:r>
      <w:r>
        <w:rPr>
          <w:color w:val="000000"/>
        </w:rPr>
        <w:t>Tự do di chuyển bao gồm tự do</w:t>
      </w:r>
    </w:p>
    <w:p w14:paraId="5186245D">
      <w:pPr>
        <w:tabs>
          <w:tab w:val="left" w:pos="283"/>
          <w:tab w:val="left" w:pos="5528"/>
        </w:tabs>
      </w:pPr>
      <w:r>
        <w:rPr>
          <w:rStyle w:val="10"/>
          <w:b/>
          <w:sz w:val="26"/>
        </w:rPr>
        <w:tab/>
      </w:r>
      <w:r>
        <w:rPr>
          <w:rStyle w:val="10"/>
          <w:b/>
          <w:sz w:val="26"/>
        </w:rPr>
        <w:t xml:space="preserve">A. </w:t>
      </w:r>
      <w:r>
        <w:rPr>
          <w:color w:val="000000"/>
        </w:rPr>
        <w:t>đi lại, cư trú, dịch vụ vận tải.</w:t>
      </w:r>
      <w:r>
        <w:rPr>
          <w:rStyle w:val="10"/>
          <w:b/>
          <w:sz w:val="26"/>
        </w:rPr>
        <w:tab/>
      </w:r>
      <w:r>
        <w:rPr>
          <w:rStyle w:val="10"/>
          <w:b/>
          <w:sz w:val="26"/>
        </w:rPr>
        <w:t xml:space="preserve">B. </w:t>
      </w:r>
      <w:r>
        <w:rPr>
          <w:color w:val="000000"/>
        </w:rPr>
        <w:t>đi lại, dịch vụ thông tin liên lạc.</w:t>
      </w:r>
    </w:p>
    <w:p w14:paraId="222DF7B4">
      <w:pPr>
        <w:tabs>
          <w:tab w:val="left" w:pos="283"/>
          <w:tab w:val="left" w:pos="5528"/>
        </w:tabs>
      </w:pPr>
      <w:r>
        <w:rPr>
          <w:rStyle w:val="10"/>
          <w:b/>
          <w:sz w:val="26"/>
        </w:rPr>
        <w:tab/>
      </w:r>
      <w:r>
        <w:rPr>
          <w:rStyle w:val="10"/>
          <w:b/>
          <w:sz w:val="26"/>
        </w:rPr>
        <w:t xml:space="preserve">C. </w:t>
      </w:r>
      <w:r>
        <w:rPr>
          <w:color w:val="000000"/>
        </w:rPr>
        <w:t>cư trú và dịch vụ kiểm toán.</w:t>
      </w:r>
      <w:r>
        <w:rPr>
          <w:rStyle w:val="10"/>
          <w:b/>
          <w:sz w:val="26"/>
        </w:rPr>
        <w:tab/>
      </w:r>
      <w:r>
        <w:rPr>
          <w:rStyle w:val="10"/>
          <w:b/>
          <w:sz w:val="26"/>
        </w:rPr>
        <w:t xml:space="preserve">D. </w:t>
      </w:r>
      <w:r>
        <w:rPr>
          <w:color w:val="000000"/>
        </w:rPr>
        <w:t>cư trú, lựa chọn nơi làm việc.</w:t>
      </w:r>
    </w:p>
    <w:p w14:paraId="588467CA">
      <w:pPr>
        <w:contextualSpacing/>
        <w:jc w:val="both"/>
      </w:pPr>
      <w:r>
        <w:rPr>
          <w:b/>
          <w:color w:val="000000"/>
        </w:rPr>
        <w:t xml:space="preserve">Câu 8. </w:t>
      </w:r>
      <w:r>
        <w:rPr>
          <w:color w:val="000000"/>
        </w:rPr>
        <w:t>Cơ quan nào sau đây có quyền lực cao nhất trong EU?</w:t>
      </w:r>
    </w:p>
    <w:p w14:paraId="6A8EA173">
      <w:pPr>
        <w:tabs>
          <w:tab w:val="left" w:pos="283"/>
          <w:tab w:val="left" w:pos="5528"/>
        </w:tabs>
      </w:pPr>
      <w:r>
        <w:rPr>
          <w:rStyle w:val="10"/>
          <w:b/>
          <w:sz w:val="26"/>
        </w:rPr>
        <w:tab/>
      </w:r>
      <w:r>
        <w:rPr>
          <w:rStyle w:val="10"/>
          <w:b/>
          <w:sz w:val="26"/>
        </w:rPr>
        <w:t xml:space="preserve">A. </w:t>
      </w:r>
      <w:r>
        <w:rPr>
          <w:color w:val="000000"/>
        </w:rPr>
        <w:t>Hội đồng châu Âu.</w:t>
      </w:r>
      <w:r>
        <w:rPr>
          <w:rStyle w:val="10"/>
          <w:b/>
          <w:sz w:val="26"/>
        </w:rPr>
        <w:tab/>
      </w:r>
      <w:r>
        <w:rPr>
          <w:rStyle w:val="10"/>
          <w:b/>
          <w:sz w:val="26"/>
        </w:rPr>
        <w:t xml:space="preserve">B. </w:t>
      </w:r>
      <w:r>
        <w:rPr>
          <w:color w:val="000000"/>
        </w:rPr>
        <w:t>Cơ quan kiểm toán.</w:t>
      </w:r>
    </w:p>
    <w:p w14:paraId="7CD49649">
      <w:pPr>
        <w:tabs>
          <w:tab w:val="left" w:pos="283"/>
          <w:tab w:val="left" w:pos="5528"/>
        </w:tabs>
      </w:pPr>
      <w:r>
        <w:rPr>
          <w:rStyle w:val="10"/>
          <w:b/>
          <w:sz w:val="26"/>
        </w:rPr>
        <w:tab/>
      </w:r>
      <w:r>
        <w:rPr>
          <w:rStyle w:val="10"/>
          <w:b/>
          <w:sz w:val="26"/>
        </w:rPr>
        <w:t xml:space="preserve">C. </w:t>
      </w:r>
      <w:r>
        <w:rPr>
          <w:color w:val="000000"/>
        </w:rPr>
        <w:t>Nghị viện châu Âu.</w:t>
      </w:r>
      <w:r>
        <w:rPr>
          <w:rStyle w:val="10"/>
          <w:b/>
          <w:sz w:val="26"/>
        </w:rPr>
        <w:tab/>
      </w:r>
      <w:r>
        <w:rPr>
          <w:rStyle w:val="10"/>
          <w:b/>
          <w:sz w:val="26"/>
        </w:rPr>
        <w:t xml:space="preserve">D. </w:t>
      </w:r>
      <w:r>
        <w:rPr>
          <w:color w:val="000000"/>
        </w:rPr>
        <w:t>Tòa án châu Âu.</w:t>
      </w:r>
    </w:p>
    <w:p w14:paraId="029662BD">
      <w:pPr>
        <w:contextualSpacing/>
        <w:jc w:val="both"/>
      </w:pPr>
      <w:r>
        <w:rPr>
          <w:b/>
          <w:color w:val="000000"/>
        </w:rPr>
        <w:t xml:space="preserve">Câu 9. </w:t>
      </w:r>
      <w:r>
        <w:rPr>
          <w:color w:val="000000"/>
        </w:rPr>
        <w:t>Cơ cấu kinh tế ở các nước Đông Nam Á hiện nay có sự chuyển dịch rõ rệt theo hướng</w:t>
      </w:r>
    </w:p>
    <w:p w14:paraId="5E5695A5">
      <w:pPr>
        <w:tabs>
          <w:tab w:val="left" w:pos="283"/>
        </w:tabs>
      </w:pPr>
      <w:r>
        <w:rPr>
          <w:b/>
        </w:rPr>
        <w:tab/>
      </w:r>
      <w:r>
        <w:rPr>
          <w:b/>
        </w:rPr>
        <w:t xml:space="preserve">A. </w:t>
      </w:r>
      <w:r>
        <w:rPr>
          <w:color w:val="000000"/>
        </w:rPr>
        <w:t>nông, lâm, ngư nghiệp tăng; công nghiệp - xây dựng tăng; dịch vụ biến động.</w:t>
      </w:r>
    </w:p>
    <w:p w14:paraId="3AB7C27F">
      <w:pPr>
        <w:tabs>
          <w:tab w:val="left" w:pos="283"/>
        </w:tabs>
      </w:pPr>
      <w:r>
        <w:rPr>
          <w:b/>
        </w:rPr>
        <w:tab/>
      </w:r>
      <w:r>
        <w:rPr>
          <w:b/>
        </w:rPr>
        <w:t xml:space="preserve">B. </w:t>
      </w:r>
      <w:r>
        <w:rPr>
          <w:color w:val="000000"/>
        </w:rPr>
        <w:t>công nghiệp - xây dựng tăng; nông, lâm, ngư nghiệp giảm; dịch vụ biến động.</w:t>
      </w:r>
    </w:p>
    <w:p w14:paraId="36AD4DAA">
      <w:pPr>
        <w:tabs>
          <w:tab w:val="left" w:pos="283"/>
        </w:tabs>
      </w:pPr>
      <w:r>
        <w:rPr>
          <w:b/>
        </w:rPr>
        <w:tab/>
      </w:r>
      <w:r>
        <w:rPr>
          <w:b/>
        </w:rPr>
        <w:t xml:space="preserve">C. </w:t>
      </w:r>
      <w:r>
        <w:rPr>
          <w:color w:val="000000"/>
        </w:rPr>
        <w:t>nông, lâm, ngư nghiệp tăng; công nghiệp - xây dựng giảm, dịch vụ tăng.</w:t>
      </w:r>
    </w:p>
    <w:p w14:paraId="31895032">
      <w:pPr>
        <w:tabs>
          <w:tab w:val="left" w:pos="283"/>
        </w:tabs>
      </w:pPr>
      <w:r>
        <w:rPr>
          <w:b/>
        </w:rPr>
        <w:tab/>
      </w:r>
      <w:r>
        <w:rPr>
          <w:b/>
        </w:rPr>
        <w:t xml:space="preserve">D. </w:t>
      </w:r>
      <w:r>
        <w:rPr>
          <w:color w:val="000000"/>
        </w:rPr>
        <w:t>công nghiệp - xây dựng tăng; nông, lâm, ngư nghiệp giảm, dịch vụ giảm.</w:t>
      </w:r>
    </w:p>
    <w:p w14:paraId="7BD6550B">
      <w:pPr>
        <w:contextualSpacing/>
        <w:jc w:val="both"/>
      </w:pPr>
      <w:r>
        <w:rPr>
          <w:b/>
          <w:color w:val="000000"/>
        </w:rPr>
        <w:t xml:space="preserve">Câu 10. </w:t>
      </w:r>
      <w:r>
        <w:rPr>
          <w:color w:val="000000"/>
        </w:rPr>
        <w:t>Dân cư Tây Nam Á phân bố tập trung ở</w:t>
      </w:r>
    </w:p>
    <w:p w14:paraId="688980C1">
      <w:pPr>
        <w:tabs>
          <w:tab w:val="left" w:pos="283"/>
        </w:tabs>
      </w:pPr>
      <w:r>
        <w:rPr>
          <w:b/>
        </w:rPr>
        <w:tab/>
      </w:r>
      <w:r>
        <w:rPr>
          <w:b/>
        </w:rPr>
        <w:t xml:space="preserve">A. </w:t>
      </w:r>
      <w:r>
        <w:rPr>
          <w:color w:val="000000"/>
        </w:rPr>
        <w:t>nam bán đảo A-ráp, đồng bằng Lưỡng Hà.</w:t>
      </w:r>
    </w:p>
    <w:p w14:paraId="7E1D4C65">
      <w:pPr>
        <w:tabs>
          <w:tab w:val="left" w:pos="283"/>
        </w:tabs>
      </w:pPr>
      <w:r>
        <w:rPr>
          <w:b/>
        </w:rPr>
        <w:tab/>
      </w:r>
      <w:r>
        <w:rPr>
          <w:b/>
        </w:rPr>
        <w:t xml:space="preserve">B. </w:t>
      </w:r>
      <w:r>
        <w:rPr>
          <w:color w:val="000000"/>
        </w:rPr>
        <w:t>ven Địa Trung Hải, phía tây vịnh Pec-xích.</w:t>
      </w:r>
    </w:p>
    <w:p w14:paraId="4508A831">
      <w:pPr>
        <w:tabs>
          <w:tab w:val="left" w:pos="283"/>
        </w:tabs>
      </w:pPr>
      <w:r>
        <w:rPr>
          <w:b/>
        </w:rPr>
        <w:tab/>
      </w:r>
      <w:r>
        <w:rPr>
          <w:b/>
        </w:rPr>
        <w:t xml:space="preserve">C. </w:t>
      </w:r>
      <w:r>
        <w:rPr>
          <w:color w:val="000000"/>
        </w:rPr>
        <w:t>đồng bằng Lưỡng Hà, ven Địa Trung Hải.</w:t>
      </w:r>
    </w:p>
    <w:p w14:paraId="7829300C">
      <w:pPr>
        <w:tabs>
          <w:tab w:val="left" w:pos="283"/>
        </w:tabs>
      </w:pPr>
      <w:r>
        <w:rPr>
          <w:b/>
        </w:rPr>
        <w:tab/>
      </w:r>
      <w:r>
        <w:rPr>
          <w:b/>
        </w:rPr>
        <w:t xml:space="preserve">D. </w:t>
      </w:r>
      <w:r>
        <w:rPr>
          <w:color w:val="000000"/>
        </w:rPr>
        <w:t>phía tây vịnh Pec-xích, nam bán đảo A-ráp.</w:t>
      </w:r>
    </w:p>
    <w:p w14:paraId="5F252ACD">
      <w:pPr>
        <w:contextualSpacing/>
        <w:jc w:val="both"/>
      </w:pPr>
      <w:r>
        <w:rPr>
          <w:b/>
          <w:color w:val="000000"/>
        </w:rPr>
        <w:t xml:space="preserve">Câu 11. </w:t>
      </w:r>
      <w:r>
        <w:rPr>
          <w:color w:val="000000"/>
        </w:rPr>
        <w:t>Vấn đề cần quan tâm hàng đầu trong phát triển trồng trọt ở Tây Nam Á là</w:t>
      </w:r>
    </w:p>
    <w:p w14:paraId="2FE7F0C9">
      <w:pPr>
        <w:tabs>
          <w:tab w:val="left" w:pos="283"/>
          <w:tab w:val="left" w:pos="5528"/>
        </w:tabs>
      </w:pPr>
      <w:r>
        <w:rPr>
          <w:rStyle w:val="10"/>
          <w:b/>
          <w:sz w:val="26"/>
        </w:rPr>
        <w:tab/>
      </w:r>
      <w:r>
        <w:rPr>
          <w:rStyle w:val="10"/>
          <w:b/>
          <w:sz w:val="26"/>
        </w:rPr>
        <w:t xml:space="preserve">A. </w:t>
      </w:r>
      <w:r>
        <w:rPr>
          <w:color w:val="000000"/>
        </w:rPr>
        <w:t>cải tạo đất trồng tăng độ phì.</w:t>
      </w:r>
      <w:r>
        <w:rPr>
          <w:rStyle w:val="10"/>
          <w:b/>
          <w:sz w:val="26"/>
        </w:rPr>
        <w:tab/>
      </w:r>
      <w:r>
        <w:rPr>
          <w:rStyle w:val="10"/>
          <w:b/>
          <w:sz w:val="26"/>
        </w:rPr>
        <w:t xml:space="preserve">B. </w:t>
      </w:r>
      <w:r>
        <w:rPr>
          <w:color w:val="000000"/>
        </w:rPr>
        <w:t>giải quyết vấn đề nước tưới.</w:t>
      </w:r>
    </w:p>
    <w:p w14:paraId="700D2197">
      <w:pPr>
        <w:tabs>
          <w:tab w:val="left" w:pos="283"/>
          <w:tab w:val="left" w:pos="5528"/>
        </w:tabs>
        <w:rPr>
          <w:color w:val="000000"/>
        </w:rPr>
      </w:pPr>
      <w:r>
        <w:rPr>
          <w:rStyle w:val="10"/>
          <w:b/>
          <w:sz w:val="26"/>
        </w:rPr>
        <w:tab/>
      </w:r>
      <w:r>
        <w:rPr>
          <w:rStyle w:val="10"/>
          <w:b/>
          <w:sz w:val="26"/>
        </w:rPr>
        <w:t xml:space="preserve">C. </w:t>
      </w:r>
      <w:r>
        <w:rPr>
          <w:color w:val="000000"/>
        </w:rPr>
        <w:t>chống xói mòn bạc màu đất.</w:t>
      </w:r>
      <w:bookmarkEnd w:id="1"/>
      <w:r>
        <w:rPr>
          <w:rStyle w:val="10"/>
          <w:b/>
          <w:sz w:val="26"/>
        </w:rPr>
        <w:tab/>
      </w:r>
      <w:r>
        <w:rPr>
          <w:rStyle w:val="10"/>
          <w:b/>
          <w:sz w:val="26"/>
        </w:rPr>
        <w:t xml:space="preserve">D. </w:t>
      </w:r>
      <w:r>
        <w:rPr>
          <w:color w:val="000000"/>
        </w:rPr>
        <w:t>tạo giống mới năng suất cao.</w:t>
      </w:r>
    </w:p>
    <w:p w14:paraId="42CE7E23">
      <w:pPr>
        <w:contextualSpacing/>
        <w:jc w:val="both"/>
      </w:pPr>
      <w:r>
        <w:rPr>
          <w:b/>
          <w:color w:val="000000"/>
        </w:rPr>
        <w:t xml:space="preserve">Câu 12. </w:t>
      </w:r>
      <w:r>
        <w:rPr>
          <w:color w:val="000000"/>
        </w:rPr>
        <w:t>Loại khoáng sản có trữ lượng lớn nhất ở Tây Nam Á là</w:t>
      </w:r>
    </w:p>
    <w:p w14:paraId="06C9EE4B">
      <w:pPr>
        <w:tabs>
          <w:tab w:val="left" w:pos="283"/>
          <w:tab w:val="left" w:pos="5528"/>
        </w:tabs>
      </w:pPr>
      <w:r>
        <w:rPr>
          <w:rStyle w:val="10"/>
          <w:b/>
          <w:sz w:val="26"/>
        </w:rPr>
        <w:tab/>
      </w:r>
      <w:r>
        <w:rPr>
          <w:rStyle w:val="10"/>
          <w:b/>
          <w:sz w:val="26"/>
        </w:rPr>
        <w:t xml:space="preserve">A. </w:t>
      </w:r>
      <w:r>
        <w:rPr>
          <w:color w:val="000000"/>
        </w:rPr>
        <w:t>apatit và than đá.</w:t>
      </w:r>
      <w:r>
        <w:rPr>
          <w:rStyle w:val="10"/>
          <w:b/>
          <w:sz w:val="26"/>
        </w:rPr>
        <w:tab/>
      </w:r>
      <w:r>
        <w:rPr>
          <w:rStyle w:val="10"/>
          <w:b/>
          <w:sz w:val="26"/>
        </w:rPr>
        <w:t xml:space="preserve">B. </w:t>
      </w:r>
      <w:r>
        <w:rPr>
          <w:color w:val="000000"/>
        </w:rPr>
        <w:t>atimoan và đồng.</w:t>
      </w:r>
    </w:p>
    <w:p w14:paraId="0BC7641A">
      <w:pPr>
        <w:tabs>
          <w:tab w:val="left" w:pos="283"/>
          <w:tab w:val="left" w:pos="5528"/>
        </w:tabs>
      </w:pPr>
      <w:r>
        <w:rPr>
          <w:rStyle w:val="10"/>
          <w:b/>
          <w:sz w:val="26"/>
        </w:rPr>
        <w:tab/>
      </w:r>
      <w:r>
        <w:rPr>
          <w:rStyle w:val="10"/>
          <w:b/>
          <w:sz w:val="26"/>
        </w:rPr>
        <w:t xml:space="preserve">C. </w:t>
      </w:r>
      <w:r>
        <w:rPr>
          <w:color w:val="000000"/>
        </w:rPr>
        <w:t>quặng sắt và crôm.</w:t>
      </w:r>
      <w:r>
        <w:rPr>
          <w:rStyle w:val="10"/>
          <w:b/>
          <w:sz w:val="26"/>
        </w:rPr>
        <w:tab/>
      </w:r>
      <w:r>
        <w:rPr>
          <w:rStyle w:val="10"/>
          <w:b/>
          <w:sz w:val="26"/>
        </w:rPr>
        <w:t xml:space="preserve">D. </w:t>
      </w:r>
      <w:r>
        <w:rPr>
          <w:color w:val="000000"/>
        </w:rPr>
        <w:t>dầu mỏ và khí đốt.</w:t>
      </w:r>
    </w:p>
    <w:p w14:paraId="7B57FD67">
      <w:pPr>
        <w:contextualSpacing/>
        <w:jc w:val="both"/>
      </w:pPr>
      <w:r>
        <w:rPr>
          <w:b/>
          <w:color w:val="000000"/>
        </w:rPr>
        <w:t xml:space="preserve">Câu 13. </w:t>
      </w:r>
      <w:r>
        <w:rPr>
          <w:color w:val="000000"/>
        </w:rPr>
        <w:t>Toàn bộ lãnh thổ của khu vực Đông Nam Á nằm hoàn toàn trong</w:t>
      </w:r>
    </w:p>
    <w:p w14:paraId="79A14EF4">
      <w:pPr>
        <w:tabs>
          <w:tab w:val="left" w:pos="283"/>
          <w:tab w:val="left" w:pos="5528"/>
        </w:tabs>
      </w:pPr>
      <w:r>
        <w:rPr>
          <w:rStyle w:val="10"/>
          <w:b/>
          <w:sz w:val="26"/>
        </w:rPr>
        <w:tab/>
      </w:r>
      <w:r>
        <w:rPr>
          <w:rStyle w:val="10"/>
          <w:b/>
          <w:sz w:val="26"/>
        </w:rPr>
        <w:t xml:space="preserve">A. </w:t>
      </w:r>
      <w:r>
        <w:rPr>
          <w:color w:val="000000"/>
        </w:rPr>
        <w:t>khu vực gió mùa.</w:t>
      </w:r>
      <w:r>
        <w:rPr>
          <w:rStyle w:val="10"/>
          <w:b/>
          <w:sz w:val="26"/>
        </w:rPr>
        <w:tab/>
      </w:r>
      <w:r>
        <w:rPr>
          <w:rStyle w:val="10"/>
          <w:b/>
          <w:sz w:val="26"/>
        </w:rPr>
        <w:t xml:space="preserve">B. </w:t>
      </w:r>
      <w:r>
        <w:rPr>
          <w:color w:val="000000"/>
        </w:rPr>
        <w:t>vùng nội chí tuyến.</w:t>
      </w:r>
    </w:p>
    <w:p w14:paraId="3C5ECE44">
      <w:pPr>
        <w:tabs>
          <w:tab w:val="left" w:pos="283"/>
          <w:tab w:val="left" w:pos="5528"/>
        </w:tabs>
      </w:pPr>
      <w:r>
        <w:rPr>
          <w:rStyle w:val="10"/>
          <w:b/>
          <w:sz w:val="26"/>
        </w:rPr>
        <w:tab/>
      </w:r>
      <w:r>
        <w:rPr>
          <w:rStyle w:val="10"/>
          <w:b/>
          <w:sz w:val="26"/>
        </w:rPr>
        <w:t xml:space="preserve">C. </w:t>
      </w:r>
      <w:r>
        <w:rPr>
          <w:color w:val="000000"/>
        </w:rPr>
        <w:t>khu vực xích đạo.</w:t>
      </w:r>
      <w:r>
        <w:rPr>
          <w:rStyle w:val="10"/>
          <w:b/>
          <w:sz w:val="26"/>
        </w:rPr>
        <w:tab/>
      </w:r>
      <w:r>
        <w:rPr>
          <w:rStyle w:val="10"/>
          <w:b/>
          <w:sz w:val="26"/>
        </w:rPr>
        <w:t xml:space="preserve">D. </w:t>
      </w:r>
      <w:r>
        <w:rPr>
          <w:color w:val="000000"/>
        </w:rPr>
        <w:t>phạm vi bán cầu Bắc.</w:t>
      </w:r>
    </w:p>
    <w:p w14:paraId="1C1BE8A3">
      <w:pPr>
        <w:contextualSpacing/>
        <w:jc w:val="both"/>
      </w:pPr>
      <w:r>
        <w:rPr>
          <w:b/>
          <w:color w:val="000000"/>
        </w:rPr>
        <w:t xml:space="preserve">Câu 14. </w:t>
      </w:r>
      <w:r>
        <w:rPr>
          <w:color w:val="000000"/>
        </w:rPr>
        <w:t>Các nước đang phát triển thường có thu nhập bình quân đầu người</w:t>
      </w:r>
    </w:p>
    <w:p w14:paraId="75B87833">
      <w:pPr>
        <w:tabs>
          <w:tab w:val="left" w:pos="283"/>
          <w:tab w:val="left" w:pos="5528"/>
        </w:tabs>
      </w:pPr>
      <w:r>
        <w:rPr>
          <w:rStyle w:val="10"/>
          <w:b/>
          <w:sz w:val="26"/>
        </w:rPr>
        <w:tab/>
      </w:r>
      <w:r>
        <w:rPr>
          <w:rStyle w:val="10"/>
          <w:b/>
          <w:sz w:val="26"/>
        </w:rPr>
        <w:t xml:space="preserve">A. </w:t>
      </w:r>
      <w:r>
        <w:rPr>
          <w:color w:val="000000"/>
        </w:rPr>
        <w:t>thấp và trung bình thấp.</w:t>
      </w:r>
      <w:r>
        <w:rPr>
          <w:rStyle w:val="10"/>
          <w:b/>
          <w:sz w:val="26"/>
        </w:rPr>
        <w:tab/>
      </w:r>
      <w:r>
        <w:rPr>
          <w:rStyle w:val="10"/>
          <w:b/>
          <w:sz w:val="26"/>
        </w:rPr>
        <w:t xml:space="preserve">B. </w:t>
      </w:r>
      <w:r>
        <w:rPr>
          <w:color w:val="000000"/>
        </w:rPr>
        <w:t>trung bình cao và thấp.</w:t>
      </w:r>
    </w:p>
    <w:p w14:paraId="40E82534">
      <w:pPr>
        <w:tabs>
          <w:tab w:val="left" w:pos="283"/>
          <w:tab w:val="left" w:pos="5528"/>
        </w:tabs>
      </w:pPr>
      <w:r>
        <w:rPr>
          <w:rStyle w:val="10"/>
          <w:b/>
          <w:sz w:val="26"/>
        </w:rPr>
        <w:tab/>
      </w:r>
      <w:r>
        <w:rPr>
          <w:rStyle w:val="10"/>
          <w:b/>
          <w:sz w:val="26"/>
        </w:rPr>
        <w:t xml:space="preserve">C. </w:t>
      </w:r>
      <w:r>
        <w:rPr>
          <w:color w:val="000000"/>
        </w:rPr>
        <w:t>trung bình cao và cao.</w:t>
      </w:r>
      <w:r>
        <w:rPr>
          <w:rStyle w:val="10"/>
          <w:b/>
          <w:sz w:val="26"/>
        </w:rPr>
        <w:tab/>
      </w:r>
      <w:r>
        <w:rPr>
          <w:rStyle w:val="10"/>
          <w:b/>
          <w:sz w:val="26"/>
        </w:rPr>
        <w:t xml:space="preserve">D. </w:t>
      </w:r>
      <w:r>
        <w:rPr>
          <w:color w:val="000000"/>
        </w:rPr>
        <w:t>trung bình thấp và cao.</w:t>
      </w:r>
    </w:p>
    <w:p w14:paraId="24E80C4A">
      <w:r>
        <w:rPr>
          <w:b/>
          <w:color w:val="000000"/>
        </w:rPr>
        <w:t xml:space="preserve">Câu 15. </w:t>
      </w:r>
      <w:r>
        <w:rPr>
          <w:color w:val="000000"/>
        </w:rPr>
        <w:t>Hiệp hội các quốc gia Đông Nam Á (ASEAN) được thành lập tại</w:t>
      </w:r>
    </w:p>
    <w:p w14:paraId="752C48E6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10"/>
          <w:b/>
          <w:sz w:val="26"/>
        </w:rPr>
        <w:tab/>
      </w:r>
      <w:r>
        <w:rPr>
          <w:rStyle w:val="10"/>
          <w:b/>
          <w:sz w:val="26"/>
        </w:rPr>
        <w:t xml:space="preserve">A. </w:t>
      </w:r>
      <w:r>
        <w:rPr>
          <w:color w:val="000000"/>
        </w:rPr>
        <w:t>Lào.</w:t>
      </w:r>
      <w:r>
        <w:rPr>
          <w:rStyle w:val="10"/>
          <w:b/>
          <w:sz w:val="26"/>
        </w:rPr>
        <w:tab/>
      </w:r>
      <w:r>
        <w:rPr>
          <w:rStyle w:val="10"/>
          <w:b/>
          <w:sz w:val="26"/>
        </w:rPr>
        <w:t xml:space="preserve">B. </w:t>
      </w:r>
      <w:r>
        <w:rPr>
          <w:color w:val="000000"/>
        </w:rPr>
        <w:t>Việt Nam.</w:t>
      </w:r>
      <w:r>
        <w:rPr>
          <w:rStyle w:val="10"/>
          <w:b/>
          <w:sz w:val="26"/>
        </w:rPr>
        <w:tab/>
      </w:r>
      <w:r>
        <w:rPr>
          <w:rStyle w:val="10"/>
          <w:b/>
          <w:sz w:val="26"/>
        </w:rPr>
        <w:t xml:space="preserve">C. </w:t>
      </w:r>
      <w:r>
        <w:rPr>
          <w:color w:val="000000"/>
        </w:rPr>
        <w:t>Thái Lan.</w:t>
      </w:r>
      <w:r>
        <w:rPr>
          <w:rStyle w:val="10"/>
          <w:b/>
          <w:sz w:val="26"/>
        </w:rPr>
        <w:tab/>
      </w:r>
      <w:r>
        <w:rPr>
          <w:rStyle w:val="10"/>
          <w:b/>
          <w:sz w:val="26"/>
        </w:rPr>
        <w:t xml:space="preserve">D. </w:t>
      </w:r>
      <w:r>
        <w:rPr>
          <w:color w:val="000000"/>
        </w:rPr>
        <w:t>Cam-pu-chia.</w:t>
      </w:r>
    </w:p>
    <w:p w14:paraId="3EF58D7A">
      <w:pPr>
        <w:contextualSpacing/>
        <w:jc w:val="both"/>
      </w:pPr>
      <w:r>
        <w:rPr>
          <w:b/>
          <w:color w:val="000000"/>
        </w:rPr>
        <w:t xml:space="preserve">Câu 16. </w:t>
      </w:r>
      <w:r>
        <w:rPr>
          <w:color w:val="000000"/>
        </w:rPr>
        <w:t>Tổng số quốc gia thành viên của EU vào năm 2021</w:t>
      </w:r>
      <w:r>
        <w:rPr>
          <w:b/>
          <w:color w:val="000000"/>
        </w:rPr>
        <w:t xml:space="preserve"> </w:t>
      </w:r>
      <w:r>
        <w:rPr>
          <w:color w:val="000000"/>
        </w:rPr>
        <w:t>là</w:t>
      </w:r>
    </w:p>
    <w:p w14:paraId="6D4146C7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10"/>
          <w:b/>
          <w:sz w:val="26"/>
        </w:rPr>
        <w:tab/>
      </w:r>
      <w:r>
        <w:rPr>
          <w:rStyle w:val="10"/>
          <w:b/>
          <w:sz w:val="26"/>
        </w:rPr>
        <w:t xml:space="preserve">A. </w:t>
      </w:r>
      <w:r>
        <w:rPr>
          <w:color w:val="000000"/>
        </w:rPr>
        <w:t>28.</w:t>
      </w:r>
      <w:r>
        <w:rPr>
          <w:rStyle w:val="10"/>
          <w:b/>
          <w:sz w:val="26"/>
        </w:rPr>
        <w:tab/>
      </w:r>
      <w:r>
        <w:rPr>
          <w:rStyle w:val="10"/>
          <w:b/>
          <w:sz w:val="26"/>
        </w:rPr>
        <w:t xml:space="preserve">B. </w:t>
      </w:r>
      <w:r>
        <w:rPr>
          <w:color w:val="000000"/>
        </w:rPr>
        <w:t>26.</w:t>
      </w:r>
      <w:r>
        <w:rPr>
          <w:rStyle w:val="10"/>
          <w:b/>
          <w:sz w:val="26"/>
        </w:rPr>
        <w:tab/>
      </w:r>
      <w:r>
        <w:rPr>
          <w:rStyle w:val="10"/>
          <w:b/>
          <w:sz w:val="26"/>
        </w:rPr>
        <w:t xml:space="preserve">C. </w:t>
      </w:r>
      <w:r>
        <w:rPr>
          <w:color w:val="000000"/>
        </w:rPr>
        <w:t>25.</w:t>
      </w:r>
      <w:r>
        <w:rPr>
          <w:rStyle w:val="10"/>
          <w:b/>
          <w:sz w:val="26"/>
        </w:rPr>
        <w:tab/>
      </w:r>
      <w:r>
        <w:rPr>
          <w:rStyle w:val="10"/>
          <w:b/>
          <w:sz w:val="26"/>
        </w:rPr>
        <w:t xml:space="preserve">D. </w:t>
      </w:r>
      <w:r>
        <w:rPr>
          <w:color w:val="000000"/>
        </w:rPr>
        <w:t>27.</w:t>
      </w:r>
    </w:p>
    <w:p w14:paraId="2BA61E9C">
      <w:pPr>
        <w:spacing w:line="280" w:lineRule="exact"/>
      </w:pPr>
      <w:bookmarkStart w:id="2" w:name="_Hlk186017661"/>
      <w:r>
        <w:rPr>
          <w:b/>
          <w:bCs/>
          <w:color w:val="000000"/>
        </w:rPr>
        <w:t xml:space="preserve">Phần II. (2,0 điểm): </w:t>
      </w:r>
      <w:r>
        <w:rPr>
          <w:b/>
        </w:rPr>
        <w:t>Câu</w:t>
      </w:r>
      <w:r>
        <w:rPr>
          <w:b/>
          <w:spacing w:val="-5"/>
        </w:rPr>
        <w:t xml:space="preserve"> </w:t>
      </w:r>
      <w:r>
        <w:rPr>
          <w:b/>
        </w:rPr>
        <w:t>t</w:t>
      </w:r>
      <w:r>
        <w:rPr>
          <w:b/>
          <w:spacing w:val="3"/>
        </w:rPr>
        <w:t>r</w:t>
      </w:r>
      <w:r>
        <w:rPr>
          <w:b/>
        </w:rPr>
        <w:t>ắc</w:t>
      </w:r>
      <w:r>
        <w:rPr>
          <w:b/>
          <w:spacing w:val="-4"/>
        </w:rPr>
        <w:t xml:space="preserve"> </w:t>
      </w:r>
      <w:r>
        <w:rPr>
          <w:b/>
        </w:rPr>
        <w:t>ng</w:t>
      </w:r>
      <w:r>
        <w:rPr>
          <w:b/>
          <w:spacing w:val="2"/>
        </w:rPr>
        <w:t>h</w:t>
      </w:r>
      <w:r>
        <w:rPr>
          <w:b/>
        </w:rPr>
        <w:t>iệm</w:t>
      </w:r>
      <w:r>
        <w:rPr>
          <w:b/>
          <w:spacing w:val="-6"/>
        </w:rPr>
        <w:t xml:space="preserve"> </w:t>
      </w:r>
      <w:r>
        <w:rPr>
          <w:b/>
        </w:rPr>
        <w:t>đúng</w:t>
      </w:r>
      <w:r>
        <w:rPr>
          <w:b/>
          <w:spacing w:val="-6"/>
        </w:rPr>
        <w:t xml:space="preserve"> </w:t>
      </w:r>
      <w:r>
        <w:rPr>
          <w:b/>
        </w:rPr>
        <w:t xml:space="preserve">sai. </w:t>
      </w:r>
      <w:r>
        <w:rPr>
          <w:spacing w:val="2"/>
        </w:rPr>
        <w:t>H</w:t>
      </w:r>
      <w:r>
        <w:t>ọc</w:t>
      </w:r>
      <w:r>
        <w:rPr>
          <w:spacing w:val="-4"/>
        </w:rPr>
        <w:t xml:space="preserve"> </w:t>
      </w:r>
      <w:r>
        <w:t>si</w:t>
      </w:r>
      <w:r>
        <w:rPr>
          <w:spacing w:val="2"/>
        </w:rPr>
        <w:t>n</w:t>
      </w:r>
      <w:r>
        <w:t>h</w:t>
      </w:r>
      <w:r>
        <w:rPr>
          <w:spacing w:val="-4"/>
        </w:rPr>
        <w:t xml:space="preserve"> </w:t>
      </w:r>
      <w:r>
        <w:t>trả</w:t>
      </w:r>
      <w:r>
        <w:rPr>
          <w:spacing w:val="-3"/>
        </w:rPr>
        <w:t xml:space="preserve"> </w:t>
      </w:r>
      <w:r>
        <w:t>lời</w:t>
      </w:r>
      <w:r>
        <w:rPr>
          <w:spacing w:val="-3"/>
        </w:rPr>
        <w:t xml:space="preserve"> </w:t>
      </w:r>
      <w:r>
        <w:t>từ</w:t>
      </w:r>
      <w:r>
        <w:rPr>
          <w:spacing w:val="-1"/>
        </w:rPr>
        <w:t xml:space="preserve"> </w:t>
      </w:r>
      <w:r>
        <w:t>câu</w:t>
      </w:r>
      <w:r>
        <w:rPr>
          <w:spacing w:val="-2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đến</w:t>
      </w:r>
      <w:r>
        <w:rPr>
          <w:spacing w:val="-4"/>
        </w:rPr>
        <w:t xml:space="preserve"> </w:t>
      </w:r>
      <w:r>
        <w:t>c</w:t>
      </w:r>
      <w:r>
        <w:rPr>
          <w:spacing w:val="3"/>
        </w:rPr>
        <w:t>â</w:t>
      </w:r>
      <w:r>
        <w:t>u</w:t>
      </w:r>
      <w:r>
        <w:rPr>
          <w:spacing w:val="-4"/>
        </w:rPr>
        <w:t xml:space="preserve"> </w:t>
      </w:r>
      <w:r>
        <w:t>2.</w:t>
      </w:r>
      <w:r>
        <w:rPr>
          <w:spacing w:val="-2"/>
        </w:rPr>
        <w:t xml:space="preserve"> </w:t>
      </w:r>
      <w:r>
        <w:t>Trong</w:t>
      </w:r>
      <w:r>
        <w:rPr>
          <w:spacing w:val="-4"/>
        </w:rPr>
        <w:t xml:space="preserve"> </w:t>
      </w:r>
      <w:r>
        <w:t>mỗi</w:t>
      </w:r>
      <w:r>
        <w:rPr>
          <w:spacing w:val="-4"/>
        </w:rPr>
        <w:t xml:space="preserve"> </w:t>
      </w:r>
      <w:r>
        <w:t>ý</w:t>
      </w:r>
      <w:r>
        <w:rPr>
          <w:spacing w:val="1"/>
        </w:rPr>
        <w:t xml:space="preserve"> </w:t>
      </w:r>
      <w:r>
        <w:rPr>
          <w:b/>
        </w:rPr>
        <w:t>a),</w:t>
      </w:r>
      <w:r>
        <w:rPr>
          <w:b/>
          <w:spacing w:val="-3"/>
        </w:rPr>
        <w:t xml:space="preserve"> </w:t>
      </w:r>
      <w:r>
        <w:rPr>
          <w:b/>
        </w:rPr>
        <w:t>b</w:t>
      </w:r>
      <w:r>
        <w:rPr>
          <w:b/>
          <w:spacing w:val="3"/>
        </w:rPr>
        <w:t>)</w:t>
      </w:r>
      <w:r>
        <w:rPr>
          <w:b/>
        </w:rPr>
        <w:t>,</w:t>
      </w:r>
      <w:r>
        <w:rPr>
          <w:b/>
          <w:spacing w:val="-3"/>
        </w:rPr>
        <w:t xml:space="preserve"> </w:t>
      </w:r>
      <w:r>
        <w:rPr>
          <w:b/>
        </w:rPr>
        <w:t>c),</w:t>
      </w:r>
      <w:r>
        <w:rPr>
          <w:b/>
          <w:spacing w:val="-3"/>
        </w:rPr>
        <w:t xml:space="preserve"> </w:t>
      </w:r>
      <w:r>
        <w:rPr>
          <w:b/>
        </w:rPr>
        <w:t>d)</w:t>
      </w:r>
      <w:r>
        <w:t xml:space="preserve"> ở</w:t>
      </w:r>
      <w:r>
        <w:rPr>
          <w:spacing w:val="-1"/>
        </w:rPr>
        <w:t xml:space="preserve"> </w:t>
      </w:r>
      <w:r>
        <w:t>mỗi</w:t>
      </w:r>
      <w:r>
        <w:rPr>
          <w:spacing w:val="-4"/>
        </w:rPr>
        <w:t xml:space="preserve"> </w:t>
      </w:r>
      <w:r>
        <w:t>câu,</w:t>
      </w:r>
      <w:r>
        <w:rPr>
          <w:spacing w:val="-2"/>
        </w:rPr>
        <w:t xml:space="preserve"> </w:t>
      </w:r>
      <w:r>
        <w:t>học</w:t>
      </w:r>
      <w:r>
        <w:rPr>
          <w:spacing w:val="-4"/>
        </w:rPr>
        <w:t xml:space="preserve"> </w:t>
      </w:r>
      <w:r>
        <w:t>si</w:t>
      </w:r>
      <w:r>
        <w:rPr>
          <w:spacing w:val="2"/>
        </w:rPr>
        <w:t>n</w:t>
      </w:r>
      <w:r>
        <w:t>h</w:t>
      </w:r>
      <w:r>
        <w:rPr>
          <w:spacing w:val="-4"/>
        </w:rPr>
        <w:t xml:space="preserve"> </w:t>
      </w:r>
      <w:r>
        <w:t>c</w:t>
      </w:r>
      <w:r>
        <w:rPr>
          <w:spacing w:val="2"/>
        </w:rPr>
        <w:t>h</w:t>
      </w:r>
      <w:r>
        <w:t>ọn</w:t>
      </w:r>
      <w:r>
        <w:rPr>
          <w:spacing w:val="-5"/>
        </w:rPr>
        <w:t xml:space="preserve"> </w:t>
      </w:r>
      <w:r>
        <w:t>đúng</w:t>
      </w:r>
      <w:r>
        <w:rPr>
          <w:spacing w:val="-5"/>
        </w:rPr>
        <w:t xml:space="preserve"> </w:t>
      </w:r>
      <w:r>
        <w:rPr>
          <w:spacing w:val="2"/>
        </w:rPr>
        <w:t>h</w:t>
      </w:r>
      <w:r>
        <w:t>oặc</w:t>
      </w:r>
      <w:r>
        <w:rPr>
          <w:spacing w:val="-5"/>
        </w:rPr>
        <w:t xml:space="preserve"> </w:t>
      </w:r>
      <w:r>
        <w:t xml:space="preserve">sai.  </w:t>
      </w:r>
    </w:p>
    <w:bookmarkEnd w:id="2"/>
    <w:p w14:paraId="191850BF">
      <w:pPr>
        <w:tabs>
          <w:tab w:val="left" w:pos="5420"/>
        </w:tabs>
        <w:spacing w:line="264" w:lineRule="auto"/>
        <w:contextualSpacing/>
        <w:rPr>
          <w:rFonts w:eastAsia="Calibri"/>
        </w:rPr>
      </w:pPr>
      <w:r>
        <w:rPr>
          <w:rFonts w:eastAsia="Calibri"/>
        </w:rPr>
        <w:t>Đọc đoạn thông tin và bảng số liệu, chọn đúng hoặc sai ở mỗi ý a), b), c), d) sau đây:</w:t>
      </w:r>
    </w:p>
    <w:p w14:paraId="0C503643">
      <w:pPr>
        <w:spacing w:before="20" w:after="20"/>
        <w:rPr>
          <w:b/>
          <w:bCs/>
        </w:rPr>
      </w:pPr>
      <w:r>
        <w:rPr>
          <w:b/>
          <w:bCs/>
        </w:rPr>
        <w:t xml:space="preserve">Câu 1: </w:t>
      </w:r>
      <w:r>
        <w:t>Cho bảng số liệu:</w:t>
      </w:r>
      <w:r>
        <w:rPr>
          <w:b/>
          <w:bCs/>
        </w:rPr>
        <w:t xml:space="preserve"> </w:t>
      </w:r>
    </w:p>
    <w:p w14:paraId="7C3E4D80">
      <w:pPr>
        <w:spacing w:after="20"/>
        <w:jc w:val="center"/>
        <w:rPr>
          <w:b/>
          <w:bCs/>
        </w:rPr>
      </w:pPr>
      <w:r>
        <w:rPr>
          <w:b/>
          <w:bCs/>
        </w:rPr>
        <w:t>MỘT SỐ CHỈ SỐ KINH TẾ THEO GIÁ HIỆN HÀNH CỦA CÁC TRUNG TÂM KINH TẾ LỚN TRÊN THẾ GIỚI NĂM 2021</w:t>
      </w:r>
    </w:p>
    <w:p w14:paraId="7D302B4C">
      <w:pPr>
        <w:shd w:val="clear" w:color="auto" w:fill="FFFFFF"/>
        <w:spacing w:after="20"/>
        <w:jc w:val="center"/>
        <w:rPr>
          <w:i/>
          <w:iCs/>
          <w:color w:val="000000" w:themeColor="text1"/>
          <w:lang w:eastAsia="vi-VN"/>
          <w14:textFill>
            <w14:solidFill>
              <w14:schemeClr w14:val="tx1"/>
            </w14:solidFill>
          </w14:textFill>
        </w:rPr>
      </w:pPr>
      <w:r>
        <w:rPr>
          <w:i/>
          <w:iCs/>
          <w:color w:val="000000" w:themeColor="text1"/>
          <w:lang w:eastAsia="vi-VN"/>
          <w14:textFill>
            <w14:solidFill>
              <w14:schemeClr w14:val="tx1"/>
            </w14:solidFill>
          </w14:textFill>
        </w:rPr>
        <w:t xml:space="preserve">                                                                                    (Đơn vị: tỉ USD)</w:t>
      </w:r>
    </w:p>
    <w:tbl>
      <w:tblPr>
        <w:tblStyle w:val="8"/>
        <w:tblW w:w="0" w:type="auto"/>
        <w:tblInd w:w="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3"/>
        <w:gridCol w:w="1134"/>
        <w:gridCol w:w="1276"/>
        <w:gridCol w:w="1701"/>
        <w:gridCol w:w="1559"/>
        <w:gridCol w:w="1560"/>
      </w:tblGrid>
      <w:tr w14:paraId="06280B07">
        <w:tc>
          <w:tcPr>
            <w:tcW w:w="2693" w:type="dxa"/>
          </w:tcPr>
          <w:p w14:paraId="3BF9EFEE">
            <w:pPr>
              <w:spacing w:before="20" w:after="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Chỉ số</w:t>
            </w:r>
          </w:p>
        </w:tc>
        <w:tc>
          <w:tcPr>
            <w:tcW w:w="1134" w:type="dxa"/>
          </w:tcPr>
          <w:p w14:paraId="7E7657E5">
            <w:pPr>
              <w:spacing w:before="20" w:after="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EU</w:t>
            </w:r>
          </w:p>
        </w:tc>
        <w:tc>
          <w:tcPr>
            <w:tcW w:w="1276" w:type="dxa"/>
          </w:tcPr>
          <w:p w14:paraId="1D16F59D">
            <w:pPr>
              <w:spacing w:before="20" w:after="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Hoa Kỳ</w:t>
            </w:r>
          </w:p>
        </w:tc>
        <w:tc>
          <w:tcPr>
            <w:tcW w:w="1701" w:type="dxa"/>
          </w:tcPr>
          <w:p w14:paraId="14D9409C">
            <w:pPr>
              <w:spacing w:before="20" w:after="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Trung Quốc</w:t>
            </w:r>
          </w:p>
        </w:tc>
        <w:tc>
          <w:tcPr>
            <w:tcW w:w="1559" w:type="dxa"/>
          </w:tcPr>
          <w:p w14:paraId="6D905977">
            <w:pPr>
              <w:spacing w:before="20" w:after="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Nhật Bản</w:t>
            </w:r>
          </w:p>
        </w:tc>
        <w:tc>
          <w:tcPr>
            <w:tcW w:w="1560" w:type="dxa"/>
          </w:tcPr>
          <w:p w14:paraId="55C51E4B">
            <w:pPr>
              <w:spacing w:before="20" w:after="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Thế giới</w:t>
            </w:r>
          </w:p>
        </w:tc>
      </w:tr>
      <w:tr w14:paraId="4CB55DE8">
        <w:tc>
          <w:tcPr>
            <w:tcW w:w="2693" w:type="dxa"/>
          </w:tcPr>
          <w:p w14:paraId="493BAE9C">
            <w:pPr>
              <w:spacing w:before="20" w:after="20"/>
              <w:rPr>
                <w:b/>
                <w:bCs/>
              </w:rPr>
            </w:pPr>
            <w:r>
              <w:rPr>
                <w:b/>
                <w:bCs/>
              </w:rPr>
              <w:t>GDP</w:t>
            </w:r>
          </w:p>
        </w:tc>
        <w:tc>
          <w:tcPr>
            <w:tcW w:w="1134" w:type="dxa"/>
          </w:tcPr>
          <w:p w14:paraId="11A670D0">
            <w:pPr>
              <w:spacing w:before="20" w:after="20"/>
              <w:jc w:val="center"/>
            </w:pPr>
            <w:r>
              <w:t>17 177,4</w:t>
            </w:r>
          </w:p>
        </w:tc>
        <w:tc>
          <w:tcPr>
            <w:tcW w:w="1276" w:type="dxa"/>
          </w:tcPr>
          <w:p w14:paraId="3942A2BF">
            <w:pPr>
              <w:spacing w:before="20" w:after="20"/>
              <w:jc w:val="center"/>
            </w:pPr>
            <w:r>
              <w:t>23 315,1</w:t>
            </w:r>
          </w:p>
        </w:tc>
        <w:tc>
          <w:tcPr>
            <w:tcW w:w="1701" w:type="dxa"/>
          </w:tcPr>
          <w:p w14:paraId="4C6A424B">
            <w:pPr>
              <w:spacing w:before="20" w:after="20"/>
              <w:jc w:val="center"/>
            </w:pPr>
            <w:r>
              <w:t>17 734,1</w:t>
            </w:r>
          </w:p>
        </w:tc>
        <w:tc>
          <w:tcPr>
            <w:tcW w:w="1559" w:type="dxa"/>
          </w:tcPr>
          <w:p w14:paraId="237E06F9">
            <w:pPr>
              <w:spacing w:before="20" w:after="20"/>
              <w:jc w:val="center"/>
            </w:pPr>
            <w:r>
              <w:t>4 940,9</w:t>
            </w:r>
          </w:p>
        </w:tc>
        <w:tc>
          <w:tcPr>
            <w:tcW w:w="1560" w:type="dxa"/>
          </w:tcPr>
          <w:p w14:paraId="34DE3C20">
            <w:pPr>
              <w:spacing w:before="20" w:after="20"/>
              <w:jc w:val="center"/>
            </w:pPr>
            <w:r>
              <w:t>96 513,1</w:t>
            </w:r>
          </w:p>
        </w:tc>
      </w:tr>
      <w:tr w14:paraId="665AE83C">
        <w:tc>
          <w:tcPr>
            <w:tcW w:w="2693" w:type="dxa"/>
          </w:tcPr>
          <w:p w14:paraId="64E075A8">
            <w:pPr>
              <w:spacing w:before="20" w:after="20"/>
              <w:rPr>
                <w:b/>
                <w:bCs/>
              </w:rPr>
            </w:pPr>
            <w:r>
              <w:rPr>
                <w:b/>
                <w:bCs/>
              </w:rPr>
              <w:t xml:space="preserve">Đầu tư ra nước ngoài </w:t>
            </w:r>
          </w:p>
        </w:tc>
        <w:tc>
          <w:tcPr>
            <w:tcW w:w="1134" w:type="dxa"/>
          </w:tcPr>
          <w:p w14:paraId="120E88D9">
            <w:pPr>
              <w:spacing w:before="20" w:after="20"/>
              <w:jc w:val="center"/>
            </w:pPr>
            <w:r>
              <w:t>687,1</w:t>
            </w:r>
          </w:p>
        </w:tc>
        <w:tc>
          <w:tcPr>
            <w:tcW w:w="1276" w:type="dxa"/>
          </w:tcPr>
          <w:p w14:paraId="52A4A600">
            <w:pPr>
              <w:spacing w:before="20" w:after="20"/>
              <w:jc w:val="center"/>
            </w:pPr>
            <w:r>
              <w:t>3553,5</w:t>
            </w:r>
          </w:p>
        </w:tc>
        <w:tc>
          <w:tcPr>
            <w:tcW w:w="1701" w:type="dxa"/>
          </w:tcPr>
          <w:p w14:paraId="11813E8C">
            <w:pPr>
              <w:spacing w:before="20" w:after="20"/>
              <w:jc w:val="center"/>
            </w:pPr>
            <w:r>
              <w:t>128,0</w:t>
            </w:r>
          </w:p>
        </w:tc>
        <w:tc>
          <w:tcPr>
            <w:tcW w:w="1559" w:type="dxa"/>
          </w:tcPr>
          <w:p w14:paraId="26492D98">
            <w:pPr>
              <w:spacing w:before="20" w:after="20"/>
              <w:jc w:val="center"/>
            </w:pPr>
            <w:r>
              <w:t>149,9</w:t>
            </w:r>
          </w:p>
        </w:tc>
        <w:tc>
          <w:tcPr>
            <w:tcW w:w="1560" w:type="dxa"/>
          </w:tcPr>
          <w:p w14:paraId="6066E48D">
            <w:pPr>
              <w:spacing w:before="20" w:after="20"/>
              <w:jc w:val="center"/>
            </w:pPr>
            <w:r>
              <w:t>2 120,2</w:t>
            </w:r>
          </w:p>
        </w:tc>
      </w:tr>
      <w:tr w14:paraId="61DC0FE1">
        <w:tc>
          <w:tcPr>
            <w:tcW w:w="2693" w:type="dxa"/>
          </w:tcPr>
          <w:p w14:paraId="488C3F08">
            <w:pPr>
              <w:spacing w:before="20" w:after="20"/>
              <w:rPr>
                <w:b/>
                <w:bCs/>
              </w:rPr>
            </w:pPr>
            <w:r>
              <w:rPr>
                <w:b/>
                <w:bCs/>
              </w:rPr>
              <w:t>Trị giá xuất khẩu hàng hoá và dịch vụ</w:t>
            </w:r>
          </w:p>
        </w:tc>
        <w:tc>
          <w:tcPr>
            <w:tcW w:w="1134" w:type="dxa"/>
          </w:tcPr>
          <w:p w14:paraId="475AEBB3">
            <w:pPr>
              <w:spacing w:before="20" w:after="20"/>
              <w:jc w:val="center"/>
            </w:pPr>
            <w:r>
              <w:t>8 670,6</w:t>
            </w:r>
          </w:p>
        </w:tc>
        <w:tc>
          <w:tcPr>
            <w:tcW w:w="1276" w:type="dxa"/>
          </w:tcPr>
          <w:p w14:paraId="06110B0C">
            <w:pPr>
              <w:spacing w:before="20" w:after="20"/>
              <w:jc w:val="center"/>
            </w:pPr>
            <w:r>
              <w:t>2 539,6</w:t>
            </w:r>
          </w:p>
        </w:tc>
        <w:tc>
          <w:tcPr>
            <w:tcW w:w="1701" w:type="dxa"/>
          </w:tcPr>
          <w:p w14:paraId="56E176BE">
            <w:pPr>
              <w:spacing w:before="20" w:after="20"/>
              <w:jc w:val="center"/>
            </w:pPr>
            <w:r>
              <w:t>3 553,5</w:t>
            </w:r>
          </w:p>
        </w:tc>
        <w:tc>
          <w:tcPr>
            <w:tcW w:w="1559" w:type="dxa"/>
          </w:tcPr>
          <w:p w14:paraId="22953762">
            <w:pPr>
              <w:spacing w:before="20" w:after="20"/>
              <w:jc w:val="center"/>
            </w:pPr>
            <w:r>
              <w:t>910,5</w:t>
            </w:r>
          </w:p>
        </w:tc>
        <w:tc>
          <w:tcPr>
            <w:tcW w:w="1560" w:type="dxa"/>
          </w:tcPr>
          <w:p w14:paraId="517A74B4">
            <w:pPr>
              <w:spacing w:before="20" w:after="20"/>
              <w:jc w:val="center"/>
            </w:pPr>
            <w:r>
              <w:t>27 876,8</w:t>
            </w:r>
          </w:p>
        </w:tc>
      </w:tr>
    </w:tbl>
    <w:p w14:paraId="525A198E">
      <w:pPr>
        <w:tabs>
          <w:tab w:val="left" w:pos="855"/>
          <w:tab w:val="left" w:pos="3600"/>
        </w:tabs>
        <w:spacing w:after="20"/>
        <w:jc w:val="both"/>
        <w:rPr>
          <w:i/>
          <w:iCs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i/>
          <w:iCs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                                                                                            (Nguồn: Ngân hàng thế giới, 2022)</w:t>
      </w:r>
    </w:p>
    <w:p w14:paraId="65934F39">
      <w:pPr>
        <w:pStyle w:val="11"/>
        <w:numPr>
          <w:ilvl w:val="0"/>
          <w:numId w:val="1"/>
        </w:numPr>
        <w:spacing w:after="20"/>
        <w:rPr>
          <w:sz w:val="26"/>
        </w:rPr>
      </w:pPr>
      <w:r>
        <w:rPr>
          <w:sz w:val="26"/>
        </w:rPr>
        <w:t xml:space="preserve">EU có vị thế lớn và quan trọng trong nền kinh tế thế giới. </w:t>
      </w:r>
    </w:p>
    <w:p w14:paraId="5F533A76">
      <w:pPr>
        <w:pStyle w:val="11"/>
        <w:numPr>
          <w:ilvl w:val="0"/>
          <w:numId w:val="1"/>
        </w:numPr>
        <w:spacing w:after="20"/>
        <w:rPr>
          <w:sz w:val="26"/>
        </w:rPr>
      </w:pPr>
      <w:r>
        <w:rPr>
          <w:sz w:val="26"/>
        </w:rPr>
        <w:t xml:space="preserve">GDP của EU lớn thứ ba thế giới, sau Hoa Kỳ và Trung Quốc. </w:t>
      </w:r>
    </w:p>
    <w:p w14:paraId="16F6AB45">
      <w:pPr>
        <w:pStyle w:val="11"/>
        <w:numPr>
          <w:ilvl w:val="0"/>
          <w:numId w:val="1"/>
        </w:numPr>
        <w:spacing w:after="20"/>
        <w:rPr>
          <w:sz w:val="26"/>
        </w:rPr>
      </w:pPr>
      <w:r>
        <w:rPr>
          <w:sz w:val="26"/>
        </w:rPr>
        <w:t xml:space="preserve">Hoa Kỳ có giá trị đầu tư ra nước ngoài cao thứ hai trên thế giới. </w:t>
      </w:r>
    </w:p>
    <w:p w14:paraId="101526D9">
      <w:pPr>
        <w:pStyle w:val="11"/>
        <w:numPr>
          <w:ilvl w:val="0"/>
          <w:numId w:val="1"/>
        </w:numPr>
        <w:spacing w:after="20"/>
        <w:rPr>
          <w:sz w:val="26"/>
        </w:rPr>
      </w:pPr>
      <w:r>
        <w:rPr>
          <w:sz w:val="26"/>
        </w:rPr>
        <w:t xml:space="preserve">Trị giá xuất khẩu hàng hoá và dịch vụ của EU chiếm 31,1% trị giá toàn cầu. </w:t>
      </w:r>
    </w:p>
    <w:p w14:paraId="2F49D3EB">
      <w:pPr>
        <w:spacing w:before="20" w:after="20"/>
      </w:pPr>
      <w:r>
        <w:rPr>
          <w:b/>
          <w:bCs/>
        </w:rPr>
        <w:t xml:space="preserve">Câu 2: </w:t>
      </w:r>
      <w:r>
        <w:t>“Đại bộ phận khu vực Đông Nam Á nằm trong đới khí hậu xích đạo và nhiệt đới với nhiệt độ trung bình trên 20°C, độ ẩm trên 80% và lượng mưa trung bình từ 1000 mm đến 2000 mm. Đông Nam Á lục địa có kiểu khí hậu nhiệt đới gió mùa, khu vực Đông Nam Á hải đảo khí hậu phân hoá đa dạng bao gồm khí hậu nhiệt đới gió mùa, khí hậu xích đạo và cận xích đạo”.</w:t>
      </w:r>
    </w:p>
    <w:p w14:paraId="3E539837">
      <w:pPr>
        <w:pStyle w:val="11"/>
        <w:numPr>
          <w:ilvl w:val="0"/>
          <w:numId w:val="2"/>
        </w:numPr>
        <w:shd w:val="clear" w:color="auto" w:fill="FFFFFF"/>
        <w:spacing w:before="20" w:after="20"/>
        <w:jc w:val="both"/>
        <w:rPr>
          <w:color w:val="000000" w:themeColor="text1"/>
          <w:sz w:val="26"/>
          <w:lang w:eastAsia="vi-V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6"/>
          <w:lang w:eastAsia="vi-VN"/>
          <w14:textFill>
            <w14:solidFill>
              <w14:schemeClr w14:val="tx1"/>
            </w14:solidFill>
          </w14:textFill>
        </w:rPr>
        <w:t xml:space="preserve">Khu vực Đông Nam Á lục địa có kiểu khí hậu nhiệt đới gió mùa. </w:t>
      </w:r>
    </w:p>
    <w:p w14:paraId="28035883">
      <w:pPr>
        <w:pStyle w:val="11"/>
        <w:numPr>
          <w:ilvl w:val="0"/>
          <w:numId w:val="2"/>
        </w:numPr>
        <w:shd w:val="clear" w:color="auto" w:fill="FFFFFF"/>
        <w:spacing w:before="20" w:after="20"/>
        <w:jc w:val="both"/>
        <w:rPr>
          <w:color w:val="000000" w:themeColor="text1"/>
          <w:sz w:val="26"/>
          <w:lang w:eastAsia="vi-V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6"/>
          <w:lang w:eastAsia="vi-VN"/>
          <w14:textFill>
            <w14:solidFill>
              <w14:schemeClr w14:val="tx1"/>
            </w14:solidFill>
          </w14:textFill>
        </w:rPr>
        <w:t xml:space="preserve">Hệ sinh vật chủ yếu của khu vực Đông Nam Á là xa van và cây bụi. </w:t>
      </w:r>
    </w:p>
    <w:p w14:paraId="23676DF6">
      <w:pPr>
        <w:pStyle w:val="11"/>
        <w:numPr>
          <w:ilvl w:val="0"/>
          <w:numId w:val="2"/>
        </w:numPr>
        <w:shd w:val="clear" w:color="auto" w:fill="FFFFFF"/>
        <w:spacing w:before="20" w:after="20"/>
        <w:jc w:val="both"/>
        <w:rPr>
          <w:b/>
          <w:bCs/>
          <w:color w:val="000000" w:themeColor="text1"/>
          <w:sz w:val="26"/>
          <w:lang w:eastAsia="vi-V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6"/>
          <w:lang w:eastAsia="vi-VN"/>
          <w14:textFill>
            <w14:solidFill>
              <w14:schemeClr w14:val="tx1"/>
            </w14:solidFill>
          </w14:textFill>
        </w:rPr>
        <w:t xml:space="preserve">Khu vực Đông Nam Á không bị ảnh hưởng của bão, lũ lụt, sóng thần. </w:t>
      </w:r>
    </w:p>
    <w:p w14:paraId="741EB597">
      <w:pPr>
        <w:pStyle w:val="11"/>
        <w:numPr>
          <w:ilvl w:val="0"/>
          <w:numId w:val="2"/>
        </w:numPr>
        <w:shd w:val="clear" w:color="auto" w:fill="FFFFFF"/>
        <w:spacing w:before="20" w:after="20"/>
        <w:jc w:val="both"/>
        <w:rPr>
          <w:color w:val="000000" w:themeColor="text1"/>
          <w:sz w:val="26"/>
          <w:lang w:eastAsia="vi-V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6"/>
          <w:lang w:eastAsia="vi-VN"/>
          <w14:textFill>
            <w14:solidFill>
              <w14:schemeClr w14:val="tx1"/>
            </w14:solidFill>
          </w14:textFill>
        </w:rPr>
        <w:t xml:space="preserve">Khí hậu trong khu vực thuận lợi cho phát triển nền nông nghiệp nhiệt đới. </w:t>
      </w:r>
    </w:p>
    <w:p w14:paraId="3D6F909F">
      <w:pPr>
        <w:tabs>
          <w:tab w:val="left" w:pos="283"/>
        </w:tabs>
        <w:rPr>
          <w:b/>
          <w:bCs/>
          <w:color w:val="000000"/>
        </w:rPr>
      </w:pPr>
      <w:r>
        <w:rPr>
          <w:b/>
          <w:bCs/>
          <w:color w:val="000000"/>
        </w:rPr>
        <w:t xml:space="preserve">Phần III. (1,0 điểm): </w:t>
      </w:r>
      <w:r>
        <w:rPr>
          <w:rFonts w:eastAsia="Palatino Linotype"/>
          <w:b/>
        </w:rPr>
        <w:t>Câu</w:t>
      </w:r>
      <w:r>
        <w:rPr>
          <w:b/>
          <w:spacing w:val="-5"/>
        </w:rPr>
        <w:t xml:space="preserve"> </w:t>
      </w:r>
      <w:r>
        <w:rPr>
          <w:rFonts w:eastAsia="Palatino Linotype"/>
          <w:b/>
        </w:rPr>
        <w:t>tr</w:t>
      </w:r>
      <w:r>
        <w:rPr>
          <w:rFonts w:eastAsia="Palatino Linotype"/>
          <w:b/>
          <w:spacing w:val="2"/>
        </w:rPr>
        <w:t>ắ</w:t>
      </w:r>
      <w:r>
        <w:rPr>
          <w:rFonts w:eastAsia="Palatino Linotype"/>
          <w:b/>
        </w:rPr>
        <w:t>c</w:t>
      </w:r>
      <w:r>
        <w:rPr>
          <w:b/>
          <w:spacing w:val="-4"/>
        </w:rPr>
        <w:t xml:space="preserve"> </w:t>
      </w:r>
      <w:r>
        <w:rPr>
          <w:rFonts w:eastAsia="Palatino Linotype"/>
          <w:b/>
        </w:rPr>
        <w:t>n</w:t>
      </w:r>
      <w:r>
        <w:rPr>
          <w:rFonts w:eastAsia="Palatino Linotype"/>
          <w:b/>
          <w:spacing w:val="2"/>
        </w:rPr>
        <w:t>g</w:t>
      </w:r>
      <w:r>
        <w:rPr>
          <w:rFonts w:eastAsia="Palatino Linotype"/>
          <w:b/>
        </w:rPr>
        <w:t>hiệm</w:t>
      </w:r>
      <w:r>
        <w:rPr>
          <w:b/>
          <w:spacing w:val="-9"/>
        </w:rPr>
        <w:t xml:space="preserve"> </w:t>
      </w:r>
      <w:r>
        <w:rPr>
          <w:rFonts w:eastAsia="Palatino Linotype"/>
          <w:b/>
        </w:rPr>
        <w:t>trả</w:t>
      </w:r>
      <w:r>
        <w:rPr>
          <w:b/>
          <w:spacing w:val="-3"/>
        </w:rPr>
        <w:t xml:space="preserve"> </w:t>
      </w:r>
      <w:r>
        <w:rPr>
          <w:rFonts w:eastAsia="Palatino Linotype"/>
          <w:b/>
          <w:spacing w:val="3"/>
        </w:rPr>
        <w:t>l</w:t>
      </w:r>
      <w:r>
        <w:rPr>
          <w:rFonts w:eastAsia="Palatino Linotype"/>
          <w:b/>
        </w:rPr>
        <w:t>ời</w:t>
      </w:r>
      <w:r>
        <w:rPr>
          <w:b/>
          <w:spacing w:val="-3"/>
        </w:rPr>
        <w:t xml:space="preserve"> </w:t>
      </w:r>
      <w:r>
        <w:rPr>
          <w:rFonts w:eastAsia="Palatino Linotype"/>
          <w:b/>
        </w:rPr>
        <w:t>ng</w:t>
      </w:r>
      <w:r>
        <w:rPr>
          <w:rFonts w:eastAsia="Palatino Linotype"/>
          <w:b/>
          <w:spacing w:val="2"/>
        </w:rPr>
        <w:t>ắ</w:t>
      </w:r>
      <w:r>
        <w:rPr>
          <w:rFonts w:eastAsia="Palatino Linotype"/>
          <w:b/>
        </w:rPr>
        <w:t>n</w:t>
      </w:r>
      <w:r>
        <w:rPr>
          <w:b/>
          <w:bCs/>
          <w:color w:val="000000"/>
        </w:rPr>
        <w:t xml:space="preserve">. </w:t>
      </w:r>
    </w:p>
    <w:p w14:paraId="49EBE5F2">
      <w:pPr>
        <w:shd w:val="clear" w:color="auto" w:fill="FFFFFF"/>
        <w:spacing w:before="20" w:after="20"/>
        <w:rPr>
          <w:b/>
          <w:bCs/>
          <w:color w:val="000000" w:themeColor="text1"/>
          <w:lang w:eastAsia="vi-VN"/>
          <w14:textFill>
            <w14:solidFill>
              <w14:schemeClr w14:val="tx1"/>
            </w14:solidFill>
          </w14:textFill>
        </w:rPr>
      </w:pPr>
      <w:r>
        <w:rPr>
          <w:b/>
          <w:bCs/>
          <w:color w:val="000000" w:themeColor="text1"/>
          <w:lang w:eastAsia="vi-VN"/>
          <w14:textFill>
            <w14:solidFill>
              <w14:schemeClr w14:val="tx1"/>
            </w14:solidFill>
          </w14:textFill>
        </w:rPr>
        <w:t xml:space="preserve">Câu 1: </w:t>
      </w:r>
      <w:r>
        <w:rPr>
          <w:color w:val="000000" w:themeColor="text1"/>
          <w:lang w:eastAsia="vi-VN"/>
          <w14:textFill>
            <w14:solidFill>
              <w14:schemeClr w14:val="tx1"/>
            </w14:solidFill>
          </w14:textFill>
        </w:rPr>
        <w:t>Cho bảng số liệu:</w:t>
      </w:r>
      <w:r>
        <w:rPr>
          <w:b/>
          <w:bCs/>
          <w:color w:val="000000" w:themeColor="text1"/>
          <w:lang w:eastAsia="vi-VN"/>
          <w14:textFill>
            <w14:solidFill>
              <w14:schemeClr w14:val="tx1"/>
            </w14:solidFill>
          </w14:textFill>
        </w:rPr>
        <w:t xml:space="preserve">  </w:t>
      </w:r>
    </w:p>
    <w:p w14:paraId="79E15C03">
      <w:pPr>
        <w:shd w:val="clear" w:color="auto" w:fill="FFFFFF"/>
        <w:spacing w:before="20" w:after="20"/>
        <w:jc w:val="center"/>
        <w:rPr>
          <w:b/>
          <w:bCs/>
          <w:color w:val="000000" w:themeColor="text1"/>
          <w:lang w:eastAsia="vi-VN"/>
          <w14:textFill>
            <w14:solidFill>
              <w14:schemeClr w14:val="tx1"/>
            </w14:solidFill>
          </w14:textFill>
        </w:rPr>
      </w:pPr>
      <w:r>
        <w:rPr>
          <w:b/>
          <w:bCs/>
          <w:color w:val="000000" w:themeColor="text1"/>
          <w:lang w:eastAsia="vi-VN"/>
          <w14:textFill>
            <w14:solidFill>
              <w14:schemeClr w14:val="tx1"/>
            </w14:solidFill>
          </w14:textFill>
        </w:rPr>
        <w:t>TRỊ GIÁ XUẤT, NHẬP KHẨU HÀNG HOÁ VÀ DỊCH VỤ CỦA KHU VỰC ĐÔNG NAM Á GIAI ĐOẠN 2010 - 2020</w:t>
      </w:r>
    </w:p>
    <w:p w14:paraId="5593DCE5">
      <w:pPr>
        <w:shd w:val="clear" w:color="auto" w:fill="FFFFFF"/>
        <w:spacing w:before="20" w:after="20"/>
        <w:jc w:val="center"/>
        <w:rPr>
          <w:i/>
          <w:iCs/>
          <w:color w:val="000000" w:themeColor="text1"/>
          <w:lang w:eastAsia="vi-VN"/>
          <w14:textFill>
            <w14:solidFill>
              <w14:schemeClr w14:val="tx1"/>
            </w14:solidFill>
          </w14:textFill>
        </w:rPr>
      </w:pPr>
      <w:r>
        <w:rPr>
          <w:i/>
          <w:iCs/>
          <w:color w:val="000000" w:themeColor="text1"/>
          <w:lang w:eastAsia="vi-VN"/>
          <w14:textFill>
            <w14:solidFill>
              <w14:schemeClr w14:val="tx1"/>
            </w14:solidFill>
          </w14:textFill>
        </w:rPr>
        <w:t xml:space="preserve">                                                                                                       (Đơn vị: tỉ USD)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7"/>
        <w:gridCol w:w="2337"/>
        <w:gridCol w:w="2338"/>
        <w:gridCol w:w="2338"/>
      </w:tblGrid>
      <w:tr w14:paraId="46BC6E6D">
        <w:tc>
          <w:tcPr>
            <w:tcW w:w="2337" w:type="dxa"/>
            <w:tcBorders>
              <w:tl2br w:val="single" w:color="auto" w:sz="4" w:space="0"/>
            </w:tcBorders>
          </w:tcPr>
          <w:p w14:paraId="248E1622">
            <w:pPr>
              <w:spacing w:before="20" w:after="20"/>
              <w:rPr>
                <w:b/>
                <w:bCs/>
                <w:color w:val="000000" w:themeColor="text1"/>
                <w:lang w:eastAsia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bCs/>
                <w:color w:val="000000" w:themeColor="text1"/>
                <w:lang w:eastAsia="vi-VN"/>
                <w14:textFill>
                  <w14:solidFill>
                    <w14:schemeClr w14:val="tx1"/>
                  </w14:solidFill>
                </w14:textFill>
              </w:rPr>
              <w:t xml:space="preserve">                     Năm</w:t>
            </w:r>
          </w:p>
          <w:p w14:paraId="79F3E120">
            <w:pPr>
              <w:spacing w:before="20" w:after="20"/>
              <w:rPr>
                <w:b/>
                <w:bCs/>
                <w:color w:val="000000" w:themeColor="text1"/>
                <w:lang w:eastAsia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bCs/>
                <w:color w:val="000000" w:themeColor="text1"/>
                <w:lang w:eastAsia="vi-VN"/>
                <w14:textFill>
                  <w14:solidFill>
                    <w14:schemeClr w14:val="tx1"/>
                  </w14:solidFill>
                </w14:textFill>
              </w:rPr>
              <w:t>Trị giá</w:t>
            </w:r>
          </w:p>
        </w:tc>
        <w:tc>
          <w:tcPr>
            <w:tcW w:w="2337" w:type="dxa"/>
          </w:tcPr>
          <w:p w14:paraId="1C109378">
            <w:pPr>
              <w:spacing w:before="20" w:after="20"/>
              <w:jc w:val="center"/>
              <w:rPr>
                <w:b/>
                <w:bCs/>
                <w:color w:val="000000" w:themeColor="text1"/>
                <w:lang w:eastAsia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bCs/>
                <w:color w:val="000000" w:themeColor="text1"/>
                <w:lang w:eastAsia="vi-VN"/>
                <w14:textFill>
                  <w14:solidFill>
                    <w14:schemeClr w14:val="tx1"/>
                  </w14:solidFill>
                </w14:textFill>
              </w:rPr>
              <w:t>2010</w:t>
            </w:r>
          </w:p>
        </w:tc>
        <w:tc>
          <w:tcPr>
            <w:tcW w:w="2338" w:type="dxa"/>
          </w:tcPr>
          <w:p w14:paraId="42F62C66">
            <w:pPr>
              <w:spacing w:before="20" w:after="20"/>
              <w:jc w:val="center"/>
              <w:rPr>
                <w:b/>
                <w:bCs/>
                <w:color w:val="000000" w:themeColor="text1"/>
                <w:lang w:eastAsia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bCs/>
                <w:color w:val="000000" w:themeColor="text1"/>
                <w:lang w:eastAsia="vi-VN"/>
                <w14:textFill>
                  <w14:solidFill>
                    <w14:schemeClr w14:val="tx1"/>
                  </w14:solidFill>
                </w14:textFill>
              </w:rPr>
              <w:t>2015</w:t>
            </w:r>
          </w:p>
        </w:tc>
        <w:tc>
          <w:tcPr>
            <w:tcW w:w="2338" w:type="dxa"/>
          </w:tcPr>
          <w:p w14:paraId="79121BAB">
            <w:pPr>
              <w:spacing w:before="20" w:after="20"/>
              <w:jc w:val="center"/>
              <w:rPr>
                <w:b/>
                <w:bCs/>
                <w:color w:val="000000" w:themeColor="text1"/>
                <w:lang w:eastAsia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bCs/>
                <w:color w:val="000000" w:themeColor="text1"/>
                <w:lang w:eastAsia="vi-VN"/>
                <w14:textFill>
                  <w14:solidFill>
                    <w14:schemeClr w14:val="tx1"/>
                  </w14:solidFill>
                </w14:textFill>
              </w:rPr>
              <w:t>2020</w:t>
            </w:r>
          </w:p>
        </w:tc>
      </w:tr>
      <w:tr w14:paraId="1ACFB8CE">
        <w:tc>
          <w:tcPr>
            <w:tcW w:w="2337" w:type="dxa"/>
          </w:tcPr>
          <w:p w14:paraId="45E51673">
            <w:pPr>
              <w:spacing w:before="20" w:after="20"/>
              <w:rPr>
                <w:b/>
                <w:bCs/>
                <w:color w:val="000000" w:themeColor="text1"/>
                <w:lang w:eastAsia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bCs/>
                <w:color w:val="000000" w:themeColor="text1"/>
                <w:lang w:eastAsia="vi-VN"/>
                <w14:textFill>
                  <w14:solidFill>
                    <w14:schemeClr w14:val="tx1"/>
                  </w14:solidFill>
                </w14:textFill>
              </w:rPr>
              <w:t>Xuất khẩu</w:t>
            </w:r>
          </w:p>
        </w:tc>
        <w:tc>
          <w:tcPr>
            <w:tcW w:w="2337" w:type="dxa"/>
          </w:tcPr>
          <w:p w14:paraId="009B253B">
            <w:pPr>
              <w:spacing w:before="20" w:after="20"/>
              <w:jc w:val="center"/>
              <w:rPr>
                <w:color w:val="000000" w:themeColor="text1"/>
                <w:lang w:eastAsia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lang w:eastAsia="vi-VN"/>
                <w14:textFill>
                  <w14:solidFill>
                    <w14:schemeClr w14:val="tx1"/>
                  </w14:solidFill>
                </w14:textFill>
              </w:rPr>
              <w:t>1 244,9</w:t>
            </w:r>
          </w:p>
        </w:tc>
        <w:tc>
          <w:tcPr>
            <w:tcW w:w="2338" w:type="dxa"/>
          </w:tcPr>
          <w:p w14:paraId="5AEFE7AD">
            <w:pPr>
              <w:spacing w:before="20" w:after="20"/>
              <w:jc w:val="center"/>
              <w:rPr>
                <w:color w:val="000000" w:themeColor="text1"/>
                <w:lang w:eastAsia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lang w:eastAsia="vi-VN"/>
                <w14:textFill>
                  <w14:solidFill>
                    <w14:schemeClr w14:val="tx1"/>
                  </w14:solidFill>
                </w14:textFill>
              </w:rPr>
              <w:t>1 506,0</w:t>
            </w:r>
          </w:p>
        </w:tc>
        <w:tc>
          <w:tcPr>
            <w:tcW w:w="2338" w:type="dxa"/>
          </w:tcPr>
          <w:p w14:paraId="4097CE3C">
            <w:pPr>
              <w:spacing w:before="20" w:after="20"/>
              <w:jc w:val="center"/>
              <w:rPr>
                <w:color w:val="000000" w:themeColor="text1"/>
                <w:lang w:eastAsia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lang w:eastAsia="vi-VN"/>
                <w14:textFill>
                  <w14:solidFill>
                    <w14:schemeClr w14:val="tx1"/>
                  </w14:solidFill>
                </w14:textFill>
              </w:rPr>
              <w:t>1 676,3</w:t>
            </w:r>
          </w:p>
        </w:tc>
      </w:tr>
      <w:tr w14:paraId="3E7259F8">
        <w:tc>
          <w:tcPr>
            <w:tcW w:w="2337" w:type="dxa"/>
          </w:tcPr>
          <w:p w14:paraId="2DF1649E">
            <w:pPr>
              <w:spacing w:before="20" w:after="20"/>
              <w:rPr>
                <w:b/>
                <w:bCs/>
                <w:color w:val="000000" w:themeColor="text1"/>
                <w:lang w:eastAsia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bCs/>
                <w:color w:val="000000" w:themeColor="text1"/>
                <w:lang w:eastAsia="vi-VN"/>
                <w14:textFill>
                  <w14:solidFill>
                    <w14:schemeClr w14:val="tx1"/>
                  </w14:solidFill>
                </w14:textFill>
              </w:rPr>
              <w:t>Nhập khẩu</w:t>
            </w:r>
          </w:p>
        </w:tc>
        <w:tc>
          <w:tcPr>
            <w:tcW w:w="2337" w:type="dxa"/>
          </w:tcPr>
          <w:p w14:paraId="20ADDA91">
            <w:pPr>
              <w:spacing w:before="20" w:after="20"/>
              <w:jc w:val="center"/>
              <w:rPr>
                <w:color w:val="000000" w:themeColor="text1"/>
                <w:lang w:eastAsia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lang w:eastAsia="vi-VN"/>
                <w14:textFill>
                  <w14:solidFill>
                    <w14:schemeClr w14:val="tx1"/>
                  </w14:solidFill>
                </w14:textFill>
              </w:rPr>
              <w:t>1 119,4</w:t>
            </w:r>
          </w:p>
        </w:tc>
        <w:tc>
          <w:tcPr>
            <w:tcW w:w="2338" w:type="dxa"/>
          </w:tcPr>
          <w:p w14:paraId="48A6A5FF">
            <w:pPr>
              <w:spacing w:before="20" w:after="20"/>
              <w:jc w:val="center"/>
              <w:rPr>
                <w:color w:val="000000" w:themeColor="text1"/>
                <w:lang w:eastAsia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lang w:eastAsia="vi-VN"/>
                <w14:textFill>
                  <w14:solidFill>
                    <w14:schemeClr w14:val="tx1"/>
                  </w14:solidFill>
                </w14:textFill>
              </w:rPr>
              <w:t>1 381,5</w:t>
            </w:r>
          </w:p>
        </w:tc>
        <w:tc>
          <w:tcPr>
            <w:tcW w:w="2338" w:type="dxa"/>
          </w:tcPr>
          <w:p w14:paraId="3C3AFFC1">
            <w:pPr>
              <w:spacing w:before="20" w:after="20"/>
              <w:jc w:val="center"/>
              <w:rPr>
                <w:color w:val="000000" w:themeColor="text1"/>
                <w:lang w:eastAsia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lang w:eastAsia="vi-VN"/>
                <w14:textFill>
                  <w14:solidFill>
                    <w14:schemeClr w14:val="tx1"/>
                  </w14:solidFill>
                </w14:textFill>
              </w:rPr>
              <w:t>1 526,6</w:t>
            </w:r>
          </w:p>
        </w:tc>
      </w:tr>
    </w:tbl>
    <w:p w14:paraId="43F2442D">
      <w:pPr>
        <w:tabs>
          <w:tab w:val="left" w:pos="855"/>
          <w:tab w:val="left" w:pos="3600"/>
        </w:tabs>
        <w:spacing w:before="20" w:after="20"/>
        <w:jc w:val="both"/>
        <w:rPr>
          <w:i/>
          <w:iCs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i/>
          <w:iCs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                                                                                        (Nguồn: Ngân hàng thế giới, 2022)</w:t>
      </w:r>
    </w:p>
    <w:p w14:paraId="4DE53FD0">
      <w:pPr>
        <w:tabs>
          <w:tab w:val="left" w:pos="855"/>
          <w:tab w:val="left" w:pos="3600"/>
        </w:tabs>
        <w:spacing w:before="20" w:after="20"/>
        <w:jc w:val="both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Căn cứ vào bảng số liệu trên, tính cán cân xuất nhập khẩu của khu vực Đông Nam Á vào năm 2020 (làm tròn kết quả đến hàng đơn vị của tỉ USD). </w:t>
      </w:r>
    </w:p>
    <w:p w14:paraId="6ECDE819">
      <w:pPr>
        <w:tabs>
          <w:tab w:val="left" w:pos="2851"/>
          <w:tab w:val="left" w:pos="5422"/>
          <w:tab w:val="left" w:pos="7991"/>
        </w:tabs>
        <w:contextualSpacing/>
      </w:pPr>
      <w:r>
        <w:rPr>
          <w:b/>
          <w:bCs/>
        </w:rPr>
        <w:t>Câu 2:</w:t>
      </w:r>
      <w:r>
        <w:t xml:space="preserve"> Cho bảng số liệu:</w:t>
      </w:r>
    </w:p>
    <w:p w14:paraId="6C4E099B">
      <w:pPr>
        <w:tabs>
          <w:tab w:val="left" w:pos="2851"/>
          <w:tab w:val="left" w:pos="5422"/>
          <w:tab w:val="left" w:pos="7991"/>
        </w:tabs>
        <w:contextualSpacing/>
        <w:jc w:val="center"/>
        <w:rPr>
          <w:b/>
          <w:bCs/>
        </w:rPr>
      </w:pPr>
      <w:r>
        <w:rPr>
          <w:b/>
          <w:bCs/>
        </w:rPr>
        <w:t>QUY MÔ GDP THEO GIÁ HIỆN HÀNH CỦA KHU VỰC TÂY NAM Á VÀ THẾ GIỚI GIAI ĐOẠN 2000 - 2020</w:t>
      </w:r>
    </w:p>
    <w:p w14:paraId="08D36956">
      <w:pPr>
        <w:tabs>
          <w:tab w:val="left" w:pos="2851"/>
          <w:tab w:val="left" w:pos="5422"/>
          <w:tab w:val="left" w:pos="7991"/>
        </w:tabs>
        <w:contextualSpacing/>
        <w:jc w:val="center"/>
        <w:rPr>
          <w:i/>
          <w:iCs/>
        </w:rPr>
      </w:pPr>
      <w:r>
        <w:rPr>
          <w:i/>
          <w:iCs/>
        </w:rPr>
        <w:t xml:space="preserve">                                                                                        (Đơn vị: tỉ USD)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8"/>
        <w:gridCol w:w="1910"/>
        <w:gridCol w:w="1911"/>
        <w:gridCol w:w="1749"/>
        <w:gridCol w:w="1892"/>
      </w:tblGrid>
      <w:tr w14:paraId="7B8C0139">
        <w:tc>
          <w:tcPr>
            <w:tcW w:w="1888" w:type="dxa"/>
          </w:tcPr>
          <w:p w14:paraId="317CBC9E">
            <w:pPr>
              <w:tabs>
                <w:tab w:val="left" w:pos="2851"/>
                <w:tab w:val="left" w:pos="5422"/>
                <w:tab w:val="left" w:pos="7991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Năm</w:t>
            </w:r>
          </w:p>
        </w:tc>
        <w:tc>
          <w:tcPr>
            <w:tcW w:w="1910" w:type="dxa"/>
          </w:tcPr>
          <w:p w14:paraId="195CD1F7">
            <w:pPr>
              <w:tabs>
                <w:tab w:val="left" w:pos="2851"/>
                <w:tab w:val="left" w:pos="5422"/>
                <w:tab w:val="left" w:pos="7991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2000</w:t>
            </w:r>
          </w:p>
        </w:tc>
        <w:tc>
          <w:tcPr>
            <w:tcW w:w="1911" w:type="dxa"/>
          </w:tcPr>
          <w:p w14:paraId="18EFBF09">
            <w:pPr>
              <w:tabs>
                <w:tab w:val="left" w:pos="2851"/>
                <w:tab w:val="left" w:pos="5422"/>
                <w:tab w:val="left" w:pos="7991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2010</w:t>
            </w:r>
          </w:p>
        </w:tc>
        <w:tc>
          <w:tcPr>
            <w:tcW w:w="1749" w:type="dxa"/>
          </w:tcPr>
          <w:p w14:paraId="408068A1">
            <w:pPr>
              <w:tabs>
                <w:tab w:val="left" w:pos="2851"/>
                <w:tab w:val="left" w:pos="5422"/>
                <w:tab w:val="left" w:pos="7991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2019</w:t>
            </w:r>
          </w:p>
        </w:tc>
        <w:tc>
          <w:tcPr>
            <w:tcW w:w="1892" w:type="dxa"/>
          </w:tcPr>
          <w:p w14:paraId="193AB059">
            <w:pPr>
              <w:tabs>
                <w:tab w:val="left" w:pos="2851"/>
                <w:tab w:val="left" w:pos="5422"/>
                <w:tab w:val="left" w:pos="7991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2020</w:t>
            </w:r>
          </w:p>
        </w:tc>
      </w:tr>
      <w:tr w14:paraId="53ABA3FE">
        <w:tc>
          <w:tcPr>
            <w:tcW w:w="1888" w:type="dxa"/>
          </w:tcPr>
          <w:p w14:paraId="4517DF11">
            <w:pPr>
              <w:tabs>
                <w:tab w:val="left" w:pos="2851"/>
                <w:tab w:val="left" w:pos="5422"/>
                <w:tab w:val="left" w:pos="7991"/>
              </w:tabs>
              <w:contextualSpacing/>
            </w:pPr>
            <w:r>
              <w:t>Tây Nam Á</w:t>
            </w:r>
          </w:p>
        </w:tc>
        <w:tc>
          <w:tcPr>
            <w:tcW w:w="1910" w:type="dxa"/>
          </w:tcPr>
          <w:p w14:paraId="3FD576A7">
            <w:pPr>
              <w:tabs>
                <w:tab w:val="left" w:pos="2851"/>
                <w:tab w:val="left" w:pos="5422"/>
                <w:tab w:val="left" w:pos="7991"/>
              </w:tabs>
              <w:contextualSpacing/>
              <w:jc w:val="center"/>
            </w:pPr>
            <w:r>
              <w:t>1 083,1</w:t>
            </w:r>
          </w:p>
        </w:tc>
        <w:tc>
          <w:tcPr>
            <w:tcW w:w="1911" w:type="dxa"/>
          </w:tcPr>
          <w:p w14:paraId="7B35B896">
            <w:pPr>
              <w:tabs>
                <w:tab w:val="left" w:pos="2851"/>
                <w:tab w:val="left" w:pos="5422"/>
                <w:tab w:val="left" w:pos="7991"/>
              </w:tabs>
              <w:contextualSpacing/>
              <w:jc w:val="center"/>
            </w:pPr>
            <w:r>
              <w:t>3 260,9</w:t>
            </w:r>
          </w:p>
        </w:tc>
        <w:tc>
          <w:tcPr>
            <w:tcW w:w="1749" w:type="dxa"/>
          </w:tcPr>
          <w:p w14:paraId="56F73D1D">
            <w:pPr>
              <w:tabs>
                <w:tab w:val="left" w:pos="2851"/>
                <w:tab w:val="left" w:pos="5422"/>
                <w:tab w:val="left" w:pos="7991"/>
              </w:tabs>
              <w:contextualSpacing/>
              <w:jc w:val="center"/>
            </w:pPr>
            <w:r>
              <w:t>3 602,4</w:t>
            </w:r>
          </w:p>
        </w:tc>
        <w:tc>
          <w:tcPr>
            <w:tcW w:w="1892" w:type="dxa"/>
          </w:tcPr>
          <w:p w14:paraId="65F06DA8">
            <w:pPr>
              <w:tabs>
                <w:tab w:val="left" w:pos="2851"/>
                <w:tab w:val="left" w:pos="5422"/>
                <w:tab w:val="left" w:pos="7991"/>
              </w:tabs>
              <w:contextualSpacing/>
              <w:jc w:val="center"/>
            </w:pPr>
            <w:r>
              <w:t>3 184,2</w:t>
            </w:r>
          </w:p>
        </w:tc>
      </w:tr>
      <w:tr w14:paraId="7DD0DD42">
        <w:tc>
          <w:tcPr>
            <w:tcW w:w="1888" w:type="dxa"/>
          </w:tcPr>
          <w:p w14:paraId="7ABF1891">
            <w:pPr>
              <w:tabs>
                <w:tab w:val="left" w:pos="2851"/>
                <w:tab w:val="left" w:pos="5422"/>
                <w:tab w:val="left" w:pos="7991"/>
              </w:tabs>
              <w:contextualSpacing/>
            </w:pPr>
            <w:r>
              <w:t>Thế giới</w:t>
            </w:r>
          </w:p>
        </w:tc>
        <w:tc>
          <w:tcPr>
            <w:tcW w:w="1910" w:type="dxa"/>
          </w:tcPr>
          <w:p w14:paraId="101E75F4">
            <w:pPr>
              <w:tabs>
                <w:tab w:val="left" w:pos="2851"/>
                <w:tab w:val="left" w:pos="5422"/>
                <w:tab w:val="left" w:pos="7991"/>
              </w:tabs>
              <w:contextualSpacing/>
              <w:jc w:val="center"/>
            </w:pPr>
            <w:r>
              <w:t>33 830,9</w:t>
            </w:r>
          </w:p>
        </w:tc>
        <w:tc>
          <w:tcPr>
            <w:tcW w:w="1911" w:type="dxa"/>
          </w:tcPr>
          <w:p w14:paraId="7B9FCE1B">
            <w:pPr>
              <w:tabs>
                <w:tab w:val="left" w:pos="2851"/>
                <w:tab w:val="left" w:pos="5422"/>
                <w:tab w:val="left" w:pos="7991"/>
              </w:tabs>
              <w:contextualSpacing/>
              <w:jc w:val="center"/>
            </w:pPr>
            <w:r>
              <w:t>66 596,0</w:t>
            </w:r>
          </w:p>
        </w:tc>
        <w:tc>
          <w:tcPr>
            <w:tcW w:w="1749" w:type="dxa"/>
          </w:tcPr>
          <w:p w14:paraId="3CB2D20D">
            <w:pPr>
              <w:tabs>
                <w:tab w:val="left" w:pos="2851"/>
                <w:tab w:val="left" w:pos="5422"/>
                <w:tab w:val="left" w:pos="7991"/>
              </w:tabs>
              <w:contextualSpacing/>
              <w:jc w:val="center"/>
            </w:pPr>
            <w:r>
              <w:t>87 652,9</w:t>
            </w:r>
          </w:p>
        </w:tc>
        <w:tc>
          <w:tcPr>
            <w:tcW w:w="1892" w:type="dxa"/>
          </w:tcPr>
          <w:p w14:paraId="33311A76">
            <w:pPr>
              <w:tabs>
                <w:tab w:val="left" w:pos="2851"/>
                <w:tab w:val="left" w:pos="5422"/>
                <w:tab w:val="left" w:pos="7991"/>
              </w:tabs>
              <w:contextualSpacing/>
              <w:jc w:val="center"/>
            </w:pPr>
            <w:r>
              <w:t>84 906,8</w:t>
            </w:r>
          </w:p>
        </w:tc>
      </w:tr>
    </w:tbl>
    <w:p w14:paraId="50C51640">
      <w:pPr>
        <w:tabs>
          <w:tab w:val="left" w:pos="855"/>
          <w:tab w:val="left" w:pos="3600"/>
        </w:tabs>
        <w:spacing w:before="20" w:after="20"/>
        <w:jc w:val="both"/>
        <w:rPr>
          <w:i/>
          <w:iCs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i/>
          <w:iCs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                                                                                        (Nguồn: Ngân hàng thế giới, 2022)</w:t>
      </w:r>
    </w:p>
    <w:p w14:paraId="33F37708">
      <w:pPr>
        <w:tabs>
          <w:tab w:val="left" w:pos="2851"/>
          <w:tab w:val="left" w:pos="5422"/>
          <w:tab w:val="left" w:pos="7991"/>
        </w:tabs>
        <w:contextualSpacing/>
        <w:rPr>
          <w:b/>
          <w:bCs/>
        </w:rPr>
      </w:pPr>
      <w:r>
        <w:t xml:space="preserve">Căn cứ vào bảng số liệu trên, cho biết khu vực Tây Nam Á đóng góp bao nhiêu % vào GDP toàn cầu trong năm 2020? (làm tròn kết quả đến hàng đơn vị của %). </w:t>
      </w:r>
    </w:p>
    <w:p w14:paraId="1E2A4952">
      <w:pPr>
        <w:tabs>
          <w:tab w:val="left" w:pos="5420"/>
        </w:tabs>
        <w:contextualSpacing/>
        <w:rPr>
          <w:b/>
          <w:bCs/>
        </w:rPr>
      </w:pPr>
      <w:r>
        <w:rPr>
          <w:b/>
          <w:bCs/>
        </w:rPr>
        <w:t>B. TỰ LUẬN (3,0 điểm)</w:t>
      </w:r>
    </w:p>
    <w:p w14:paraId="574B9957">
      <w:pPr>
        <w:ind w:right="-279"/>
        <w:rPr>
          <w:rFonts w:eastAsia="Calibri"/>
          <w:lang w:eastAsia="zh-CN"/>
        </w:rPr>
      </w:pPr>
      <w:r>
        <w:rPr>
          <w:rFonts w:eastAsia="Calibri"/>
          <w:b/>
          <w:bCs/>
          <w:lang w:eastAsia="zh-CN"/>
        </w:rPr>
        <w:t>Câu 1 (1,5 điểm):</w:t>
      </w:r>
      <w:r>
        <w:rPr>
          <w:rFonts w:eastAsia="Calibri"/>
          <w:lang w:eastAsia="zh-CN"/>
        </w:rPr>
        <w:t xml:space="preserve"> Trình bày đặc điểm về vị trí địa lí của khu vực Tây Nam Á.</w:t>
      </w:r>
    </w:p>
    <w:p w14:paraId="0A46948C">
      <w:pPr>
        <w:ind w:right="-279"/>
      </w:pPr>
      <w:r>
        <w:rPr>
          <w:rFonts w:eastAsia="Calibri"/>
          <w:b/>
          <w:bCs/>
          <w:lang w:eastAsia="zh-CN"/>
        </w:rPr>
        <w:t>Câu 2 (1,5 điểm):</w:t>
      </w:r>
      <w:r>
        <w:rPr>
          <w:rFonts w:eastAsia="Calibri"/>
          <w:lang w:eastAsia="zh-CN"/>
        </w:rPr>
        <w:t xml:space="preserve"> </w:t>
      </w:r>
      <w:r>
        <w:t>Chứng minh Việt Nam là một trong những quốc gia tích cực nhất trong ASEAN.</w:t>
      </w:r>
    </w:p>
    <w:p w14:paraId="50BD6E97">
      <w:pPr>
        <w:tabs>
          <w:tab w:val="left" w:pos="283"/>
        </w:tabs>
        <w:rPr>
          <w:b/>
          <w:bCs/>
          <w:color w:val="000000"/>
        </w:rPr>
      </w:pPr>
    </w:p>
    <w:p w14:paraId="0E486562">
      <w:pPr>
        <w:tabs>
          <w:tab w:val="left" w:pos="283"/>
        </w:tabs>
      </w:pPr>
    </w:p>
    <w:p w14:paraId="0A6621DE">
      <w:pPr>
        <w:tabs>
          <w:tab w:val="left" w:pos="283"/>
        </w:tabs>
      </w:pPr>
    </w:p>
    <w:p w14:paraId="0B2DFD25">
      <w:pPr>
        <w:shd w:val="clear" w:color="auto" w:fill="FFFFFF"/>
        <w:rPr>
          <w:i/>
          <w:color w:val="000000"/>
        </w:rPr>
      </w:pPr>
      <w:r>
        <w:rPr>
          <w:lang w:val="fr-FR"/>
        </w:rPr>
        <w:t xml:space="preserve">                                                        ------------- </w:t>
      </w:r>
      <w:r>
        <w:rPr>
          <w:b/>
          <w:lang w:val="fr-FR"/>
        </w:rPr>
        <w:t>HẾT</w:t>
      </w:r>
      <w:r>
        <w:rPr>
          <w:lang w:val="fr-FR"/>
        </w:rPr>
        <w:t xml:space="preserve"> -------------</w:t>
      </w:r>
    </w:p>
    <w:p w14:paraId="7E553075">
      <w:pPr>
        <w:shd w:val="clear" w:color="auto" w:fill="FFFFFF"/>
        <w:rPr>
          <w:i/>
          <w:color w:val="000000"/>
        </w:rPr>
      </w:pPr>
    </w:p>
    <w:p w14:paraId="2530E54D">
      <w:pPr>
        <w:shd w:val="clear" w:color="auto" w:fill="FFFFFF"/>
        <w:rPr>
          <w:i/>
          <w:color w:val="000000"/>
        </w:rPr>
      </w:pPr>
      <w:r>
        <w:rPr>
          <w:i/>
          <w:lang w:val="fr-FR"/>
        </w:rPr>
        <w:t xml:space="preserve">              Học sinh không được sử dụng tài liệu</w:t>
      </w:r>
      <w:r>
        <w:rPr>
          <w:i/>
        </w:rPr>
        <w:t>.</w:t>
      </w:r>
      <w:r>
        <w:rPr>
          <w:i/>
          <w:lang w:val="fr-FR"/>
        </w:rPr>
        <w:t xml:space="preserve"> </w:t>
      </w:r>
      <w:r>
        <w:rPr>
          <w:i/>
        </w:rPr>
        <w:t xml:space="preserve">Cán bộ coi kiểm tra </w:t>
      </w:r>
      <w:r>
        <w:rPr>
          <w:i/>
          <w:lang w:val="fr-FR"/>
        </w:rPr>
        <w:t>không giải thích gì thêm.</w:t>
      </w:r>
    </w:p>
    <w:p w14:paraId="5FD98AEB">
      <w:pPr>
        <w:shd w:val="clear" w:color="auto" w:fill="FFFFFF"/>
        <w:rPr>
          <w:i/>
          <w:color w:val="000000"/>
        </w:rPr>
      </w:pPr>
      <w:r>
        <w:rPr>
          <w:i/>
          <w:lang w:val="fr-FR"/>
        </w:rPr>
        <w:t xml:space="preserve">             Họ và tên học sinh :…………………….……………….SBD:………………………………</w:t>
      </w:r>
    </w:p>
    <w:p w14:paraId="37B3524E"/>
    <w:p w14:paraId="75695A9E"/>
    <w:p w14:paraId="65C648E5"/>
    <w:p w14:paraId="5E38AB83"/>
    <w:sectPr>
      <w:headerReference r:id="rId5" w:type="default"/>
      <w:footerReference r:id="rId6" w:type="default"/>
      <w:footerReference r:id="rId7" w:type="even"/>
      <w:pgSz w:w="11907" w:h="16840"/>
      <w:pgMar w:top="851" w:right="851" w:bottom="567" w:left="851" w:header="284" w:footer="372" w:gutter="0"/>
      <w:cols w:space="720" w:num="1"/>
      <w:docGrid w:linePitch="354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宋体-简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黑体">
    <w:altName w:val="黑体-简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409020205090404"/>
    <w:charset w:val="00"/>
    <w:family w:val="modern"/>
    <w:pitch w:val="default"/>
    <w:sig w:usb0="E0000AFF" w:usb1="40007843" w:usb2="00000001" w:usb3="00000000" w:csb0="400001BF" w:csb1="DFF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86"/>
    <w:family w:val="swiss"/>
    <w:pitch w:val="default"/>
    <w:sig w:usb0="00000000" w:usb1="00000000" w:usb2="00000001" w:usb3="00000000" w:csb0="0000019F" w:csb1="00000000"/>
  </w:font>
  <w:font w:name="等线">
    <w:altName w:val="苹方-简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VNI-Times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Palatino Linotype">
    <w:altName w:val="苹方-简"/>
    <w:panose1 w:val="020405020505050303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DE64D1">
    <w:pPr>
      <w:pStyle w:val="4"/>
      <w:pBdr>
        <w:top w:val="single" w:color="auto" w:sz="4" w:space="1"/>
      </w:pBdr>
      <w:ind w:right="360"/>
      <w:jc w:val="right"/>
      <w:rPr>
        <w:rFonts w:hint="default" w:ascii="Times New Roman" w:hAnsi="Times New Roman"/>
        <w:color w:val="000000"/>
        <w:lang w:val="vi-VN"/>
      </w:rPr>
    </w:pPr>
    <w:r>
      <w:rPr>
        <w:rStyle w:val="7"/>
        <w:rFonts w:ascii="Times New Roman" w:hAnsi="Times New Roman"/>
        <w:color w:val="000000"/>
      </w:rPr>
      <w:t xml:space="preserve">Trang </w:t>
    </w:r>
    <w:r>
      <w:rPr>
        <w:rStyle w:val="7"/>
        <w:rFonts w:ascii="Times New Roman" w:hAnsi="Times New Roman"/>
        <w:color w:val="000000"/>
      </w:rPr>
      <w:fldChar w:fldCharType="begin"/>
    </w:r>
    <w:r>
      <w:rPr>
        <w:rStyle w:val="7"/>
        <w:rFonts w:ascii="Times New Roman" w:hAnsi="Times New Roman"/>
        <w:color w:val="000000"/>
      </w:rPr>
      <w:instrText xml:space="preserve"> PAGE </w:instrText>
    </w:r>
    <w:r>
      <w:rPr>
        <w:rStyle w:val="7"/>
        <w:rFonts w:ascii="Times New Roman" w:hAnsi="Times New Roman"/>
        <w:color w:val="000000"/>
      </w:rPr>
      <w:fldChar w:fldCharType="separate"/>
    </w:r>
    <w:r>
      <w:rPr>
        <w:rStyle w:val="7"/>
        <w:rFonts w:ascii="Times New Roman" w:hAnsi="Times New Roman"/>
        <w:color w:val="000000"/>
      </w:rPr>
      <w:t>1</w:t>
    </w:r>
    <w:r>
      <w:rPr>
        <w:rStyle w:val="7"/>
        <w:rFonts w:ascii="Times New Roman" w:hAnsi="Times New Roman"/>
        <w:color w:val="000000"/>
      </w:rPr>
      <w:fldChar w:fldCharType="end"/>
    </w:r>
    <w:r>
      <w:rPr>
        <w:rStyle w:val="7"/>
        <w:rFonts w:ascii="Times New Roman" w:hAnsi="Times New Roman"/>
        <w:color w:val="000000"/>
      </w:rPr>
      <w:t>/</w:t>
    </w:r>
    <w:r>
      <w:rPr>
        <w:rStyle w:val="7"/>
        <w:rFonts w:ascii="Times New Roman" w:hAnsi="Times New Roman"/>
        <w:color w:val="FF0000"/>
      </w:rPr>
      <w:t xml:space="preserve">3 </w:t>
    </w:r>
    <w:r>
      <w:rPr>
        <w:rStyle w:val="7"/>
        <w:rFonts w:ascii="Times New Roman" w:hAnsi="Times New Roman"/>
        <w:color w:val="000000"/>
      </w:rPr>
      <w:t xml:space="preserve">– Mã đề </w:t>
    </w:r>
    <w:r>
      <w:rPr>
        <w:rStyle w:val="7"/>
        <w:rFonts w:hint="default" w:ascii="Times New Roman" w:hAnsi="Times New Roman"/>
        <w:color w:val="FF0000"/>
        <w:lang w:val="vi-VN"/>
      </w:rPr>
      <w:t>Gốc</w:t>
    </w:r>
    <w:bookmarkStart w:id="3" w:name="_GoBack"/>
    <w:bookmarkEnd w:id="3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4C7A36">
    <w:pPr>
      <w:pStyle w:val="4"/>
      <w:framePr w:wrap="around" w:vAnchor="text" w:hAnchor="margin" w:xAlign="right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1</w:t>
    </w:r>
    <w:r>
      <w:rPr>
        <w:rStyle w:val="7"/>
      </w:rPr>
      <w:fldChar w:fldCharType="end"/>
    </w:r>
  </w:p>
  <w:p w14:paraId="2FF92ABB">
    <w:pPr>
      <w:pStyle w:val="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15509D">
    <w:pPr>
      <w:pStyle w:val="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09D0C7B"/>
    <w:multiLevelType w:val="multilevel"/>
    <w:tmpl w:val="409D0C7B"/>
    <w:lvl w:ilvl="0" w:tentative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eastAsia="Times New Roman" w:cs="Times New Roman"/>
        <w:b/>
        <w:bCs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261CAD"/>
    <w:multiLevelType w:val="multilevel"/>
    <w:tmpl w:val="74261CAD"/>
    <w:lvl w:ilvl="0" w:tentative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eastAsia="Times New Roman" w:cs="Times New Roman"/>
        <w:b/>
        <w:bCs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8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DF1"/>
    <w:rsid w:val="000B53F7"/>
    <w:rsid w:val="00116B2C"/>
    <w:rsid w:val="00223141"/>
    <w:rsid w:val="002C0A13"/>
    <w:rsid w:val="00404CAF"/>
    <w:rsid w:val="007E785D"/>
    <w:rsid w:val="00951A63"/>
    <w:rsid w:val="00A73C35"/>
    <w:rsid w:val="00B663D6"/>
    <w:rsid w:val="00BA32DC"/>
    <w:rsid w:val="00C13D04"/>
    <w:rsid w:val="00C73DF1"/>
    <w:rsid w:val="00C90E5C"/>
    <w:rsid w:val="00D16566"/>
    <w:rsid w:val="00DE09DD"/>
    <w:rsid w:val="00EB2662"/>
    <w:rsid w:val="7BFB7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kern w:val="0"/>
      <w:sz w:val="26"/>
      <w:szCs w:val="26"/>
      <w:lang w:val="en-US" w:eastAsia="en-US" w:bidi="ar-SA"/>
      <w14:ligatures w14:val="none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9"/>
    <w:uiPriority w:val="0"/>
    <w:pPr>
      <w:tabs>
        <w:tab w:val="center" w:pos="4320"/>
        <w:tab w:val="right" w:pos="8640"/>
      </w:tabs>
    </w:pPr>
    <w:rPr>
      <w:rFonts w:ascii="VNI-Times" w:hAnsi="VNI-Times"/>
      <w:sz w:val="24"/>
      <w:szCs w:val="24"/>
    </w:rPr>
  </w:style>
  <w:style w:type="paragraph" w:styleId="5">
    <w:name w:val="header"/>
    <w:basedOn w:val="1"/>
    <w:link w:val="12"/>
    <w:unhideWhenUsed/>
    <w:uiPriority w:val="99"/>
    <w:pPr>
      <w:tabs>
        <w:tab w:val="center" w:pos="4680"/>
        <w:tab w:val="right" w:pos="9360"/>
      </w:tabs>
    </w:pPr>
  </w:style>
  <w:style w:type="paragraph" w:styleId="6">
    <w:name w:val="Normal (Web)"/>
    <w:basedOn w:val="1"/>
    <w:unhideWhenUsed/>
    <w:uiPriority w:val="99"/>
    <w:pPr>
      <w:spacing w:before="100" w:beforeAutospacing="1" w:after="100" w:afterAutospacing="1"/>
    </w:pPr>
    <w:rPr>
      <w:sz w:val="24"/>
      <w:szCs w:val="24"/>
      <w:lang w:val="vi-VN" w:eastAsia="vi-VN"/>
    </w:rPr>
  </w:style>
  <w:style w:type="character" w:styleId="7">
    <w:name w:val="page number"/>
    <w:basedOn w:val="2"/>
    <w:uiPriority w:val="0"/>
  </w:style>
  <w:style w:type="table" w:styleId="8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Footer Char"/>
    <w:basedOn w:val="2"/>
    <w:link w:val="4"/>
    <w:uiPriority w:val="0"/>
    <w:rPr>
      <w:rFonts w:ascii="VNI-Times" w:hAnsi="VNI-Times" w:eastAsia="Times New Roman" w:cs="Times New Roman"/>
      <w:kern w:val="0"/>
      <w:sz w:val="24"/>
      <w:szCs w:val="24"/>
      <w14:ligatures w14:val="none"/>
    </w:rPr>
  </w:style>
  <w:style w:type="character" w:customStyle="1" w:styleId="10">
    <w:name w:val="YoungMix_Char"/>
    <w:uiPriority w:val="0"/>
    <w:rPr>
      <w:rFonts w:ascii="Times New Roman" w:hAnsi="Times New Roman"/>
      <w:sz w:val="24"/>
    </w:rPr>
  </w:style>
  <w:style w:type="paragraph" w:styleId="11">
    <w:name w:val="List Paragraph"/>
    <w:basedOn w:val="1"/>
    <w:qFormat/>
    <w:uiPriority w:val="34"/>
    <w:pPr>
      <w:ind w:left="720"/>
      <w:contextualSpacing/>
    </w:pPr>
    <w:rPr>
      <w:sz w:val="24"/>
    </w:rPr>
  </w:style>
  <w:style w:type="character" w:customStyle="1" w:styleId="12">
    <w:name w:val="Header Char"/>
    <w:basedOn w:val="2"/>
    <w:link w:val="5"/>
    <w:uiPriority w:val="99"/>
    <w:rPr>
      <w:rFonts w:eastAsia="Times New Roman" w:cs="Times New Roman"/>
      <w:kern w:val="0"/>
      <w:sz w:val="26"/>
      <w:szCs w:val="26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1061</Words>
  <Characters>6048</Characters>
  <Lines>50</Lines>
  <Paragraphs>14</Paragraphs>
  <TotalTime>1</TotalTime>
  <ScaleCrop>false</ScaleCrop>
  <LinksUpToDate>false</LinksUpToDate>
  <CharactersWithSpaces>7095</CharactersWithSpaces>
  <Application>WPS Office_6.10.2.8397_F1E327BC-269C-435d-A152-05C5408002CA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2025-01-10T13:06:00Z</dcterms:created>
  <dc:creator>123tieumay@gmail.com</dc:creator>
  <cp:lastModifiedBy>nguyen minhson</cp:lastModifiedBy>
  <dcterms:modified xsi:type="dcterms:W3CDTF">2025-01-12T22:35:28Z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1033-6.10.2.8397</vt:lpwstr>
  </property>
  <property fmtid="{D5CDD505-2E9C-101B-9397-08002B2CF9AE}" pid="3" name="ICV">
    <vt:lpwstr>6C04864E5705926540E18367ADF932F1_42</vt:lpwstr>
  </property>
</Properties>
</file>